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247C92" w14:paraId="75E8DF60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08692" w14:textId="77777777" w:rsidR="00247C92" w:rsidRDefault="00247C92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D904D" wp14:editId="6835CE09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14A60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732E170B" wp14:editId="4A36F0CA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760CA" w14:textId="77777777" w:rsidR="00247C92" w:rsidRPr="00700A63" w:rsidRDefault="00247C92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  <w:tr w:rsidR="00247C92" w14:paraId="396B7969" w14:textId="77777777" w:rsidTr="0053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01CE5659" w14:textId="5CFFB49A" w:rsidR="00247C92" w:rsidRPr="00B75715" w:rsidRDefault="00247C92" w:rsidP="00537E51">
            <w:pPr>
              <w:ind w:right="119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IEPs</w:t>
            </w:r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63D33A2B" w14:textId="4040B4AC" w:rsidR="00247C92" w:rsidRPr="008B06C9" w:rsidRDefault="00247C92" w:rsidP="00537E51">
            <w:pPr>
              <w:ind w:right="119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Developing High-Quality Individualized Education Programs</w:t>
            </w:r>
          </w:p>
        </w:tc>
      </w:tr>
    </w:tbl>
    <w:p w14:paraId="76718B4E" w14:textId="35FA8830" w:rsidR="00180AA0" w:rsidRPr="00180AA0" w:rsidRDefault="00180AA0" w:rsidP="00180AA0">
      <w:pPr>
        <w:pStyle w:val="IRISSectionHeading"/>
        <w:rPr>
          <w:sz w:val="36"/>
          <w:szCs w:val="36"/>
        </w:rPr>
      </w:pPr>
      <w:r w:rsidRPr="003F6360">
        <w:t>Module</w:t>
      </w:r>
      <w:r w:rsidRPr="003F6360">
        <w:rPr>
          <w:spacing w:val="-2"/>
        </w:rPr>
        <w:t xml:space="preserve"> </w:t>
      </w:r>
      <w:r w:rsidRPr="003F6360">
        <w:rPr>
          <w:spacing w:val="-4"/>
        </w:rPr>
        <w:t>Home</w:t>
      </w:r>
    </w:p>
    <w:p w14:paraId="21F95598" w14:textId="3AA6F74C" w:rsidR="00180AA0" w:rsidRPr="00C8425D" w:rsidRDefault="00180AA0" w:rsidP="00C8425D">
      <w:pPr>
        <w:pStyle w:val="IRISBullet"/>
      </w:pPr>
      <w:r w:rsidRPr="00C8425D">
        <w:t xml:space="preserve">Module Description: This module details the development of high-quality IEP for students with disabilities. It discusses the requirements for IEPs outlined in IDEA with implications of the Supreme Court’s ruling in </w:t>
      </w:r>
      <w:proofErr w:type="spellStart"/>
      <w:r w:rsidRPr="00C8425D">
        <w:t>Endrew</w:t>
      </w:r>
      <w:proofErr w:type="spellEnd"/>
      <w:r w:rsidRPr="00C8425D">
        <w:t xml:space="preserve"> F. v. Douglas County School District (est. completion time: 2.5 hours).</w:t>
      </w:r>
    </w:p>
    <w:p w14:paraId="75557DB6" w14:textId="77777777" w:rsidR="00180AA0" w:rsidRPr="003F6360" w:rsidRDefault="00180AA0" w:rsidP="00180AA0">
      <w:pPr>
        <w:pStyle w:val="IRISSectionHeading"/>
      </w:pPr>
      <w:r w:rsidRPr="003F6360">
        <w:t>Challenge</w:t>
      </w:r>
    </w:p>
    <w:p w14:paraId="6BC4929F" w14:textId="4DC4E38E" w:rsidR="00180AA0" w:rsidRPr="00C8425D" w:rsidRDefault="00180AA0" w:rsidP="00C8425D">
      <w:pPr>
        <w:pStyle w:val="IRISBullet"/>
      </w:pPr>
      <w:r w:rsidRPr="00C8425D">
        <w:t>Video: Mr. Anaya is a first-year special education teacher</w:t>
      </w:r>
      <w:r w:rsidR="008F6043">
        <w:t xml:space="preserve"> at Washington County Elementary School.</w:t>
      </w:r>
    </w:p>
    <w:p w14:paraId="6F39BFFD" w14:textId="77777777" w:rsidR="00180AA0" w:rsidRPr="003F6360" w:rsidRDefault="00180AA0" w:rsidP="00180AA0">
      <w:pPr>
        <w:pStyle w:val="BodyText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180AA0" w:rsidRPr="00511763" w14:paraId="2F831CD9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5875236" w14:textId="77777777" w:rsidR="00180AA0" w:rsidRPr="00511763" w:rsidRDefault="00180AA0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5588215" w14:textId="77777777" w:rsidR="00180AA0" w:rsidRPr="00511763" w:rsidRDefault="00180AA0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0C041DC" w14:textId="77777777" w:rsidR="00180AA0" w:rsidRPr="003F6360" w:rsidRDefault="00180AA0" w:rsidP="00180AA0">
      <w:pPr>
        <w:pStyle w:val="IRISSectionHeading"/>
      </w:pPr>
      <w:r w:rsidRPr="003F6360">
        <w:t xml:space="preserve">Initial </w:t>
      </w:r>
      <w:r w:rsidRPr="003F6360">
        <w:rPr>
          <w:spacing w:val="-2"/>
        </w:rPr>
        <w:t>Thoughts</w:t>
      </w:r>
    </w:p>
    <w:p w14:paraId="5AAB6D7C" w14:textId="77777777" w:rsidR="00180AA0" w:rsidRPr="00C8425D" w:rsidRDefault="00180AA0" w:rsidP="00C8425D">
      <w:pPr>
        <w:pStyle w:val="IRISBullet"/>
      </w:pPr>
      <w:r w:rsidRPr="00C8425D">
        <w:t>What is an IEP?</w:t>
      </w:r>
    </w:p>
    <w:p w14:paraId="7D9422B5" w14:textId="77777777" w:rsidR="00180AA0" w:rsidRPr="00C8425D" w:rsidRDefault="00180AA0" w:rsidP="00C8425D">
      <w:pPr>
        <w:pStyle w:val="IRISBullet"/>
      </w:pPr>
      <w:r w:rsidRPr="00C8425D">
        <w:t>What is the IEP process?</w:t>
      </w:r>
    </w:p>
    <w:p w14:paraId="370472D7" w14:textId="77777777" w:rsidR="00180AA0" w:rsidRPr="00C8425D" w:rsidRDefault="00180AA0" w:rsidP="00C8425D">
      <w:pPr>
        <w:pStyle w:val="IRISBullet"/>
      </w:pPr>
      <w:r w:rsidRPr="00C8425D">
        <w:t>What is included in the IEP document?</w:t>
      </w:r>
    </w:p>
    <w:p w14:paraId="40B669F6" w14:textId="77777777" w:rsidR="00180AA0" w:rsidRPr="003F6360" w:rsidRDefault="00180AA0" w:rsidP="001C1E3A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180AA0" w:rsidRPr="00511763" w14:paraId="51A3F4B5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10BE3A0" w14:textId="77777777" w:rsidR="00180AA0" w:rsidRPr="00511763" w:rsidRDefault="00180AA0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37D86AA" w14:textId="77777777" w:rsidR="00180AA0" w:rsidRPr="00511763" w:rsidRDefault="00180AA0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842783B" w14:textId="77777777" w:rsidR="00C62E7A" w:rsidRDefault="00C62E7A" w:rsidP="00C62E7A">
      <w:pPr>
        <w:pStyle w:val="IRISSectionHeading"/>
        <w:spacing w:before="0" w:after="0"/>
        <w:ind w:right="461"/>
      </w:pPr>
    </w:p>
    <w:p w14:paraId="5575E8B6" w14:textId="275A24CC" w:rsidR="00180AA0" w:rsidRPr="003F6360" w:rsidRDefault="00180AA0" w:rsidP="00C62E7A">
      <w:pPr>
        <w:pStyle w:val="IRISSectionHeading"/>
        <w:spacing w:before="0" w:after="0"/>
        <w:ind w:right="461"/>
      </w:pPr>
      <w:r w:rsidRPr="003F6360">
        <w:t xml:space="preserve">Perspectives &amp; </w:t>
      </w:r>
      <w:r w:rsidRPr="003F6360">
        <w:rPr>
          <w:spacing w:val="-2"/>
        </w:rPr>
        <w:t>Resources</w:t>
      </w:r>
    </w:p>
    <w:p w14:paraId="276D7824" w14:textId="77777777" w:rsidR="00180AA0" w:rsidRPr="003F6360" w:rsidRDefault="00180AA0" w:rsidP="00C62E7A">
      <w:pPr>
        <w:pStyle w:val="IRISPageHeading"/>
      </w:pPr>
      <w:r w:rsidRPr="003F6360">
        <w:t>Module Objectives</w:t>
      </w:r>
    </w:p>
    <w:p w14:paraId="74AF659E" w14:textId="77777777" w:rsidR="00180AA0" w:rsidRPr="003F6360" w:rsidRDefault="00180AA0" w:rsidP="00C62E7A">
      <w:pPr>
        <w:pStyle w:val="IRISBullet"/>
      </w:pPr>
      <w:r w:rsidRPr="003F6360">
        <w:t xml:space="preserve">Identify the purpose and components of a high-quality </w:t>
      </w:r>
      <w:r w:rsidRPr="003F6360">
        <w:rPr>
          <w:spacing w:val="-5"/>
        </w:rPr>
        <w:t>IEP</w:t>
      </w:r>
    </w:p>
    <w:p w14:paraId="07DA5730" w14:textId="77777777" w:rsidR="00180AA0" w:rsidRPr="003F6360" w:rsidRDefault="00180AA0" w:rsidP="00C62E7A">
      <w:pPr>
        <w:pStyle w:val="IRISBullet"/>
      </w:pPr>
      <w:r w:rsidRPr="003F6360">
        <w:t xml:space="preserve">Understand key procedural and substantive requirements of a high-quality </w:t>
      </w:r>
      <w:r w:rsidRPr="003F6360">
        <w:rPr>
          <w:spacing w:val="-5"/>
        </w:rPr>
        <w:t>IEP</w:t>
      </w:r>
    </w:p>
    <w:p w14:paraId="5E4F786B" w14:textId="77777777" w:rsidR="00180AA0" w:rsidRPr="003F6360" w:rsidRDefault="00180AA0" w:rsidP="00C62E7A">
      <w:pPr>
        <w:pStyle w:val="IRISBullet"/>
      </w:pPr>
      <w:r w:rsidRPr="003F6360">
        <w:t xml:space="preserve">Recognize the most common procedural and substantive errors made by IEP </w:t>
      </w:r>
      <w:r w:rsidRPr="003F6360">
        <w:rPr>
          <w:spacing w:val="-2"/>
        </w:rPr>
        <w:t>teams</w:t>
      </w:r>
    </w:p>
    <w:p w14:paraId="29CB929D" w14:textId="77777777" w:rsidR="00180AA0" w:rsidRPr="003F6360" w:rsidRDefault="00180AA0" w:rsidP="00C62E7A">
      <w:pPr>
        <w:pStyle w:val="IRISBullet"/>
      </w:pPr>
      <w:r w:rsidRPr="003F6360">
        <w:t xml:space="preserve">Describe how a high-quality IEP is developed around the unique needs of each </w:t>
      </w:r>
      <w:r w:rsidRPr="003F6360">
        <w:rPr>
          <w:spacing w:val="-2"/>
        </w:rPr>
        <w:t>student</w:t>
      </w:r>
    </w:p>
    <w:p w14:paraId="4D9765C4" w14:textId="544A28D6" w:rsidR="00E22279" w:rsidRPr="003F6360" w:rsidRDefault="00180AA0" w:rsidP="005D62A4">
      <w:pPr>
        <w:pStyle w:val="IRISBullet"/>
      </w:pPr>
      <w:r w:rsidRPr="003F6360">
        <w:t xml:space="preserve">Identify the elements of a high-quality PLAAFP </w:t>
      </w:r>
      <w:r w:rsidRPr="003F6360">
        <w:rPr>
          <w:spacing w:val="-2"/>
        </w:rPr>
        <w:t>statement</w:t>
      </w:r>
    </w:p>
    <w:p w14:paraId="65B836E4" w14:textId="77777777" w:rsidR="00180AA0" w:rsidRPr="003F6360" w:rsidRDefault="00180AA0" w:rsidP="00C62E7A">
      <w:pPr>
        <w:pStyle w:val="IRISBullet"/>
      </w:pPr>
      <w:r w:rsidRPr="003F6360">
        <w:t xml:space="preserve">Explain how to develop challenging, ambitious, and measurable </w:t>
      </w:r>
      <w:r w:rsidRPr="003F6360">
        <w:rPr>
          <w:spacing w:val="-2"/>
        </w:rPr>
        <w:t>goals</w:t>
      </w:r>
    </w:p>
    <w:p w14:paraId="671EC1D6" w14:textId="77777777" w:rsidR="00180AA0" w:rsidRPr="003F6360" w:rsidRDefault="00180AA0" w:rsidP="00C62E7A">
      <w:pPr>
        <w:pStyle w:val="IRISBullet"/>
      </w:pPr>
      <w:r w:rsidRPr="003F6360">
        <w:lastRenderedPageBreak/>
        <w:t>Identify</w:t>
      </w:r>
      <w:r w:rsidRPr="003F6360">
        <w:rPr>
          <w:spacing w:val="-2"/>
        </w:rPr>
        <w:t xml:space="preserve"> </w:t>
      </w:r>
      <w:r w:rsidRPr="003F6360">
        <w:t>the</w:t>
      </w:r>
      <w:r w:rsidRPr="003F6360">
        <w:rPr>
          <w:spacing w:val="-2"/>
        </w:rPr>
        <w:t xml:space="preserve"> </w:t>
      </w:r>
      <w:r w:rsidRPr="003F6360">
        <w:t>elements</w:t>
      </w:r>
      <w:r w:rsidRPr="003F6360">
        <w:rPr>
          <w:spacing w:val="-2"/>
        </w:rPr>
        <w:t xml:space="preserve"> </w:t>
      </w:r>
      <w:r w:rsidRPr="003F6360">
        <w:t>that</w:t>
      </w:r>
      <w:r w:rsidRPr="003F6360">
        <w:rPr>
          <w:spacing w:val="-2"/>
        </w:rPr>
        <w:t xml:space="preserve"> </w:t>
      </w:r>
      <w:r w:rsidRPr="003F6360">
        <w:t>should</w:t>
      </w:r>
      <w:r w:rsidRPr="003F6360">
        <w:rPr>
          <w:spacing w:val="-2"/>
        </w:rPr>
        <w:t xml:space="preserve"> </w:t>
      </w:r>
      <w:r w:rsidRPr="003F6360">
        <w:t>be</w:t>
      </w:r>
      <w:r w:rsidRPr="003F6360">
        <w:rPr>
          <w:spacing w:val="-2"/>
        </w:rPr>
        <w:t xml:space="preserve"> </w:t>
      </w:r>
      <w:r w:rsidRPr="003F6360">
        <w:t>included</w:t>
      </w:r>
      <w:r w:rsidRPr="003F6360">
        <w:rPr>
          <w:spacing w:val="-2"/>
        </w:rPr>
        <w:t xml:space="preserve"> </w:t>
      </w:r>
      <w:r w:rsidRPr="003F6360">
        <w:t>in</w:t>
      </w:r>
      <w:r w:rsidRPr="003F6360">
        <w:rPr>
          <w:spacing w:val="-2"/>
        </w:rPr>
        <w:t xml:space="preserve"> </w:t>
      </w:r>
      <w:r w:rsidRPr="003F6360">
        <w:t>a</w:t>
      </w:r>
      <w:r w:rsidRPr="003F6360">
        <w:rPr>
          <w:spacing w:val="-2"/>
        </w:rPr>
        <w:t xml:space="preserve"> </w:t>
      </w:r>
      <w:r w:rsidRPr="003F6360">
        <w:t>statement</w:t>
      </w:r>
      <w:r w:rsidRPr="003F6360">
        <w:rPr>
          <w:spacing w:val="-2"/>
        </w:rPr>
        <w:t xml:space="preserve"> </w:t>
      </w:r>
      <w:r w:rsidRPr="003F6360">
        <w:t>of</w:t>
      </w:r>
      <w:r w:rsidRPr="003F6360">
        <w:rPr>
          <w:spacing w:val="-2"/>
        </w:rPr>
        <w:t xml:space="preserve"> </w:t>
      </w:r>
      <w:r w:rsidRPr="003F6360">
        <w:t>the</w:t>
      </w:r>
      <w:r w:rsidRPr="003F6360">
        <w:rPr>
          <w:spacing w:val="-2"/>
        </w:rPr>
        <w:t xml:space="preserve"> </w:t>
      </w:r>
      <w:r w:rsidRPr="003F6360">
        <w:t>individualized</w:t>
      </w:r>
      <w:r w:rsidRPr="003F6360">
        <w:rPr>
          <w:spacing w:val="-2"/>
        </w:rPr>
        <w:t xml:space="preserve"> </w:t>
      </w:r>
      <w:r w:rsidRPr="003F6360">
        <w:t>services</w:t>
      </w:r>
      <w:r w:rsidRPr="003F6360">
        <w:rPr>
          <w:spacing w:val="-2"/>
        </w:rPr>
        <w:t xml:space="preserve"> </w:t>
      </w:r>
      <w:r w:rsidRPr="003F6360">
        <w:t>and supports to be provided to a student</w:t>
      </w:r>
    </w:p>
    <w:p w14:paraId="21FF2D00" w14:textId="77777777" w:rsidR="00180AA0" w:rsidRDefault="00180AA0" w:rsidP="00C62E7A">
      <w:pPr>
        <w:pStyle w:val="IRISBullet"/>
      </w:pPr>
      <w:r w:rsidRPr="003F6360">
        <w:t>Explain</w:t>
      </w:r>
      <w:r w:rsidRPr="003F6360">
        <w:rPr>
          <w:spacing w:val="-4"/>
        </w:rPr>
        <w:t xml:space="preserve"> </w:t>
      </w:r>
      <w:r w:rsidRPr="003F6360">
        <w:t>the</w:t>
      </w:r>
      <w:r w:rsidRPr="003F6360">
        <w:rPr>
          <w:spacing w:val="-4"/>
        </w:rPr>
        <w:t xml:space="preserve"> </w:t>
      </w:r>
      <w:r w:rsidRPr="003F6360">
        <w:t>importance</w:t>
      </w:r>
      <w:r w:rsidRPr="003F6360">
        <w:rPr>
          <w:spacing w:val="-4"/>
        </w:rPr>
        <w:t xml:space="preserve"> </w:t>
      </w:r>
      <w:r w:rsidRPr="003F6360">
        <w:t>of</w:t>
      </w:r>
      <w:r w:rsidRPr="003F6360">
        <w:rPr>
          <w:spacing w:val="-4"/>
        </w:rPr>
        <w:t xml:space="preserve"> </w:t>
      </w:r>
      <w:r w:rsidRPr="003F6360">
        <w:t>documenting</w:t>
      </w:r>
      <w:r w:rsidRPr="003F6360">
        <w:rPr>
          <w:spacing w:val="-4"/>
        </w:rPr>
        <w:t xml:space="preserve"> </w:t>
      </w:r>
      <w:r w:rsidRPr="003F6360">
        <w:t>a</w:t>
      </w:r>
      <w:r w:rsidRPr="003F6360">
        <w:rPr>
          <w:spacing w:val="-4"/>
        </w:rPr>
        <w:t xml:space="preserve"> </w:t>
      </w:r>
      <w:r w:rsidRPr="003F6360">
        <w:t>student’s</w:t>
      </w:r>
      <w:r w:rsidRPr="003F6360">
        <w:rPr>
          <w:spacing w:val="-4"/>
        </w:rPr>
        <w:t xml:space="preserve"> </w:t>
      </w:r>
      <w:r w:rsidRPr="003F6360">
        <w:t>progress</w:t>
      </w:r>
      <w:r w:rsidRPr="003F6360">
        <w:rPr>
          <w:spacing w:val="-4"/>
        </w:rPr>
        <w:t xml:space="preserve"> </w:t>
      </w:r>
      <w:r w:rsidRPr="003F6360">
        <w:t>toward</w:t>
      </w:r>
      <w:r w:rsidRPr="003F6360">
        <w:rPr>
          <w:spacing w:val="-4"/>
        </w:rPr>
        <w:t xml:space="preserve"> </w:t>
      </w:r>
      <w:r w:rsidRPr="003F6360">
        <w:t>meeting</w:t>
      </w:r>
      <w:r w:rsidRPr="003F6360">
        <w:rPr>
          <w:spacing w:val="-4"/>
        </w:rPr>
        <w:t xml:space="preserve"> </w:t>
      </w:r>
      <w:r w:rsidRPr="003F6360">
        <w:t>his</w:t>
      </w:r>
      <w:r w:rsidRPr="003F6360">
        <w:rPr>
          <w:spacing w:val="-4"/>
        </w:rPr>
        <w:t xml:space="preserve"> </w:t>
      </w:r>
      <w:r w:rsidRPr="003F6360">
        <w:t>or</w:t>
      </w:r>
      <w:r w:rsidRPr="003F6360">
        <w:rPr>
          <w:spacing w:val="-4"/>
        </w:rPr>
        <w:t xml:space="preserve"> </w:t>
      </w:r>
      <w:r w:rsidRPr="003F6360">
        <w:t>her</w:t>
      </w:r>
      <w:r w:rsidRPr="003F6360">
        <w:rPr>
          <w:spacing w:val="-4"/>
        </w:rPr>
        <w:t xml:space="preserve"> </w:t>
      </w:r>
      <w:r w:rsidRPr="003F6360">
        <w:t>IEP goals and reporting that progress to parents</w:t>
      </w:r>
    </w:p>
    <w:p w14:paraId="2FAA2842" w14:textId="77777777" w:rsidR="00C62E7A" w:rsidRPr="003F6360" w:rsidRDefault="00C62E7A" w:rsidP="00C62E7A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C62E7A" w:rsidRPr="00511763" w14:paraId="421460CA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75FFD9E" w14:textId="77777777" w:rsidR="00C62E7A" w:rsidRPr="00511763" w:rsidRDefault="00C62E7A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015741E" w14:textId="77777777" w:rsidR="00C62E7A" w:rsidRPr="00511763" w:rsidRDefault="00C62E7A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97E7C60" w14:textId="77777777" w:rsidR="00C62E7A" w:rsidRPr="00C62E7A" w:rsidRDefault="00C62E7A" w:rsidP="001C1E3A">
      <w:pPr>
        <w:pStyle w:val="IRISPageHeading"/>
        <w:numPr>
          <w:ilvl w:val="0"/>
          <w:numId w:val="0"/>
        </w:numPr>
        <w:ind w:left="792"/>
      </w:pPr>
    </w:p>
    <w:p w14:paraId="432B2C8E" w14:textId="7857C070" w:rsidR="00180AA0" w:rsidRPr="003F6360" w:rsidRDefault="00180AA0" w:rsidP="001C1E3A">
      <w:pPr>
        <w:pStyle w:val="IRISPageHeading"/>
      </w:pPr>
      <w:r w:rsidRPr="003F6360">
        <w:t>Page</w:t>
      </w:r>
      <w:r w:rsidRPr="003F6360">
        <w:rPr>
          <w:spacing w:val="1"/>
        </w:rPr>
        <w:t xml:space="preserve"> </w:t>
      </w:r>
      <w:r w:rsidRPr="003F6360">
        <w:t>1:</w:t>
      </w:r>
      <w:r w:rsidRPr="003F6360">
        <w:rPr>
          <w:spacing w:val="2"/>
        </w:rPr>
        <w:t xml:space="preserve"> </w:t>
      </w:r>
      <w:r w:rsidRPr="001C1E3A">
        <w:t>Overview</w:t>
      </w:r>
      <w:r w:rsidRPr="003F6360">
        <w:rPr>
          <w:spacing w:val="2"/>
        </w:rPr>
        <w:t xml:space="preserve"> </w:t>
      </w:r>
      <w:r w:rsidRPr="003F6360">
        <w:t>of</w:t>
      </w:r>
      <w:r w:rsidRPr="003F6360">
        <w:rPr>
          <w:spacing w:val="2"/>
        </w:rPr>
        <w:t xml:space="preserve"> </w:t>
      </w:r>
      <w:r w:rsidRPr="003F6360">
        <w:t>High-Quality</w:t>
      </w:r>
      <w:r w:rsidRPr="003F6360">
        <w:rPr>
          <w:spacing w:val="2"/>
        </w:rPr>
        <w:t xml:space="preserve"> </w:t>
      </w:r>
      <w:r w:rsidRPr="00C62E7A">
        <w:t>IEPs</w:t>
      </w:r>
    </w:p>
    <w:p w14:paraId="413F02C3" w14:textId="3D19BA06" w:rsidR="00C62E7A" w:rsidRDefault="00180AA0" w:rsidP="00C62E7A">
      <w:pPr>
        <w:pStyle w:val="IRISBullet"/>
      </w:pPr>
      <w:r w:rsidRPr="003F6360">
        <w:t>Public</w:t>
      </w:r>
      <w:r w:rsidRPr="003F6360">
        <w:rPr>
          <w:spacing w:val="-3"/>
        </w:rPr>
        <w:t xml:space="preserve"> </w:t>
      </w:r>
      <w:r w:rsidRPr="003F6360">
        <w:t>school</w:t>
      </w:r>
      <w:r w:rsidRPr="003F6360">
        <w:rPr>
          <w:spacing w:val="-3"/>
        </w:rPr>
        <w:t xml:space="preserve"> </w:t>
      </w:r>
      <w:r w:rsidRPr="00C62E7A">
        <w:t>classrooms</w:t>
      </w:r>
      <w:r w:rsidRPr="003F6360">
        <w:rPr>
          <w:spacing w:val="-3"/>
        </w:rPr>
        <w:t xml:space="preserve"> </w:t>
      </w:r>
      <w:r w:rsidRPr="003F6360">
        <w:t>today</w:t>
      </w:r>
      <w:r w:rsidRPr="003F6360">
        <w:rPr>
          <w:spacing w:val="-3"/>
        </w:rPr>
        <w:t xml:space="preserve"> </w:t>
      </w:r>
      <w:r w:rsidRPr="003F6360">
        <w:t>are</w:t>
      </w:r>
      <w:r w:rsidRPr="003F6360">
        <w:rPr>
          <w:spacing w:val="-3"/>
        </w:rPr>
        <w:t xml:space="preserve"> </w:t>
      </w:r>
      <w:r w:rsidRPr="003F6360">
        <w:t>made</w:t>
      </w:r>
      <w:r w:rsidRPr="003F6360">
        <w:rPr>
          <w:spacing w:val="-3"/>
        </w:rPr>
        <w:t xml:space="preserve"> </w:t>
      </w:r>
      <w:r w:rsidRPr="003F6360">
        <w:t>up</w:t>
      </w:r>
      <w:r w:rsidRPr="003F6360">
        <w:rPr>
          <w:spacing w:val="-3"/>
        </w:rPr>
        <w:t xml:space="preserve"> </w:t>
      </w:r>
      <w:r w:rsidRPr="003F6360">
        <w:t>of</w:t>
      </w:r>
      <w:r w:rsidRPr="003F6360">
        <w:rPr>
          <w:spacing w:val="-3"/>
        </w:rPr>
        <w:t xml:space="preserve"> </w:t>
      </w:r>
      <w:r w:rsidRPr="003F6360">
        <w:t>diverse</w:t>
      </w:r>
      <w:r w:rsidRPr="003F6360">
        <w:rPr>
          <w:spacing w:val="-3"/>
        </w:rPr>
        <w:t xml:space="preserve"> </w:t>
      </w:r>
      <w:r w:rsidRPr="003F6360">
        <w:t>students</w:t>
      </w:r>
      <w:r w:rsidR="008F6043">
        <w:t xml:space="preserve"> with a wide variety of strengths and challenges.</w:t>
      </w:r>
    </w:p>
    <w:p w14:paraId="5073478D" w14:textId="77777777" w:rsidR="00C62E7A" w:rsidRPr="00C62E7A" w:rsidRDefault="00180AA0" w:rsidP="00C62E7A">
      <w:pPr>
        <w:pStyle w:val="IRISBullet"/>
        <w:numPr>
          <w:ilvl w:val="1"/>
          <w:numId w:val="2"/>
        </w:numPr>
      </w:pPr>
      <w:r w:rsidRPr="00C62E7A">
        <w:t xml:space="preserve">Link: special education </w:t>
      </w:r>
      <w:r w:rsidRPr="00C62E7A">
        <w:rPr>
          <w:spacing w:val="-2"/>
        </w:rPr>
        <w:t>[definition]</w:t>
      </w:r>
    </w:p>
    <w:p w14:paraId="2F32442C" w14:textId="77777777" w:rsidR="00C62E7A" w:rsidRPr="00C62E7A" w:rsidRDefault="00180AA0" w:rsidP="00C62E7A">
      <w:pPr>
        <w:pStyle w:val="IRISBullet"/>
        <w:numPr>
          <w:ilvl w:val="1"/>
          <w:numId w:val="2"/>
        </w:numPr>
      </w:pPr>
      <w:r w:rsidRPr="00C62E7A">
        <w:t>Link:</w:t>
      </w:r>
      <w:r w:rsidRPr="00C62E7A">
        <w:rPr>
          <w:spacing w:val="1"/>
        </w:rPr>
        <w:t xml:space="preserve"> </w:t>
      </w:r>
      <w:r w:rsidRPr="00C62E7A">
        <w:t>related</w:t>
      </w:r>
      <w:r w:rsidRPr="00C62E7A">
        <w:rPr>
          <w:spacing w:val="3"/>
        </w:rPr>
        <w:t xml:space="preserve"> </w:t>
      </w:r>
      <w:r w:rsidRPr="00C62E7A">
        <w:t>service</w:t>
      </w:r>
      <w:r w:rsidRPr="00C62E7A">
        <w:rPr>
          <w:spacing w:val="3"/>
        </w:rPr>
        <w:t xml:space="preserve"> </w:t>
      </w:r>
      <w:r w:rsidRPr="00C62E7A">
        <w:rPr>
          <w:spacing w:val="-2"/>
        </w:rPr>
        <w:t>[definition]</w:t>
      </w:r>
    </w:p>
    <w:p w14:paraId="70BF3315" w14:textId="77777777" w:rsidR="00C62E7A" w:rsidRPr="00C62E7A" w:rsidRDefault="00180AA0" w:rsidP="00C62E7A">
      <w:pPr>
        <w:pStyle w:val="IRISBullet"/>
        <w:numPr>
          <w:ilvl w:val="1"/>
          <w:numId w:val="2"/>
        </w:numPr>
      </w:pPr>
      <w:r w:rsidRPr="00C62E7A">
        <w:t>Definition:</w:t>
      </w:r>
      <w:r w:rsidRPr="00C62E7A">
        <w:rPr>
          <w:spacing w:val="-3"/>
        </w:rPr>
        <w:t xml:space="preserve"> </w:t>
      </w:r>
      <w:r w:rsidRPr="00C62E7A">
        <w:t>“individualized</w:t>
      </w:r>
      <w:r w:rsidRPr="00C62E7A">
        <w:rPr>
          <w:spacing w:val="-3"/>
        </w:rPr>
        <w:t xml:space="preserve"> </w:t>
      </w:r>
      <w:r w:rsidRPr="00C62E7A">
        <w:t>education</w:t>
      </w:r>
      <w:r w:rsidRPr="00C62E7A">
        <w:rPr>
          <w:spacing w:val="-2"/>
        </w:rPr>
        <w:t xml:space="preserve"> </w:t>
      </w:r>
      <w:r w:rsidRPr="00C62E7A">
        <w:t>program</w:t>
      </w:r>
      <w:r w:rsidRPr="00C62E7A">
        <w:rPr>
          <w:spacing w:val="-3"/>
        </w:rPr>
        <w:t xml:space="preserve"> </w:t>
      </w:r>
      <w:r w:rsidRPr="00C62E7A">
        <w:rPr>
          <w:spacing w:val="-2"/>
        </w:rPr>
        <w:t>(IEP)”</w:t>
      </w:r>
    </w:p>
    <w:p w14:paraId="78ED1702" w14:textId="021D655A" w:rsidR="00180AA0" w:rsidRPr="00C62E7A" w:rsidRDefault="00180AA0" w:rsidP="00C62E7A">
      <w:pPr>
        <w:pStyle w:val="IRISBullet"/>
        <w:numPr>
          <w:ilvl w:val="1"/>
          <w:numId w:val="2"/>
        </w:numPr>
      </w:pPr>
      <w:r w:rsidRPr="00C62E7A">
        <w:t>Audio:</w:t>
      </w:r>
      <w:r w:rsidRPr="00C62E7A">
        <w:rPr>
          <w:spacing w:val="-2"/>
        </w:rPr>
        <w:t xml:space="preserve"> </w:t>
      </w:r>
      <w:r w:rsidRPr="00C62E7A">
        <w:t>Larry</w:t>
      </w:r>
      <w:r w:rsidRPr="00C62E7A">
        <w:rPr>
          <w:spacing w:val="-1"/>
        </w:rPr>
        <w:t xml:space="preserve"> </w:t>
      </w:r>
      <w:r w:rsidRPr="00C62E7A">
        <w:t>Wexler</w:t>
      </w:r>
      <w:r w:rsidRPr="00C62E7A">
        <w:rPr>
          <w:spacing w:val="-1"/>
        </w:rPr>
        <w:t xml:space="preserve"> </w:t>
      </w:r>
      <w:r w:rsidRPr="00C62E7A">
        <w:t>provides</w:t>
      </w:r>
      <w:r w:rsidRPr="00C62E7A">
        <w:rPr>
          <w:spacing w:val="-2"/>
        </w:rPr>
        <w:t xml:space="preserve"> </w:t>
      </w:r>
      <w:r w:rsidRPr="00C62E7A">
        <w:t>more</w:t>
      </w:r>
      <w:r w:rsidRPr="00C62E7A">
        <w:rPr>
          <w:spacing w:val="-1"/>
        </w:rPr>
        <w:t xml:space="preserve"> </w:t>
      </w:r>
      <w:r w:rsidRPr="00C62E7A">
        <w:t>information</w:t>
      </w:r>
      <w:r w:rsidRPr="00C62E7A">
        <w:rPr>
          <w:spacing w:val="-1"/>
        </w:rPr>
        <w:t xml:space="preserve"> </w:t>
      </w:r>
      <w:r w:rsidRPr="00C62E7A">
        <w:t>about</w:t>
      </w:r>
      <w:r w:rsidRPr="00C62E7A">
        <w:rPr>
          <w:spacing w:val="-1"/>
        </w:rPr>
        <w:t xml:space="preserve"> </w:t>
      </w:r>
      <w:r w:rsidRPr="00C62E7A">
        <w:t>the</w:t>
      </w:r>
      <w:r w:rsidRPr="00C62E7A">
        <w:rPr>
          <w:spacing w:val="-2"/>
        </w:rPr>
        <w:t xml:space="preserve"> </w:t>
      </w:r>
      <w:r w:rsidRPr="00C62E7A">
        <w:t>purpose</w:t>
      </w:r>
      <w:r w:rsidR="008F6043">
        <w:rPr>
          <w:spacing w:val="-1"/>
        </w:rPr>
        <w:t xml:space="preserve"> of the IEP.</w:t>
      </w:r>
    </w:p>
    <w:p w14:paraId="46C5355B" w14:textId="77777777" w:rsidR="00C62E7A" w:rsidRPr="00C62E7A" w:rsidRDefault="00180AA0" w:rsidP="00C62E7A">
      <w:pPr>
        <w:pStyle w:val="IRISBullet"/>
      </w:pPr>
      <w:r w:rsidRPr="00C62E7A">
        <w:t>Eligibility</w:t>
      </w:r>
      <w:r w:rsidRPr="003F6360">
        <w:rPr>
          <w:spacing w:val="-2"/>
        </w:rPr>
        <w:t xml:space="preserve"> </w:t>
      </w:r>
      <w:r w:rsidRPr="003F6360">
        <w:t xml:space="preserve">for Special Education </w:t>
      </w:r>
      <w:r w:rsidRPr="003F6360">
        <w:rPr>
          <w:spacing w:val="-2"/>
        </w:rPr>
        <w:t>Services</w:t>
      </w:r>
    </w:p>
    <w:p w14:paraId="5BB29066" w14:textId="710BBA58" w:rsidR="00C62E7A" w:rsidRPr="00C62E7A" w:rsidRDefault="00180AA0" w:rsidP="00C62E7A">
      <w:pPr>
        <w:pStyle w:val="IRISBullet"/>
      </w:pPr>
      <w:r w:rsidRPr="00C62E7A">
        <w:t>To</w:t>
      </w:r>
      <w:r w:rsidRPr="00C62E7A">
        <w:rPr>
          <w:spacing w:val="-2"/>
        </w:rPr>
        <w:t xml:space="preserve"> </w:t>
      </w:r>
      <w:r w:rsidRPr="00C62E7A">
        <w:t>receive</w:t>
      </w:r>
      <w:r w:rsidRPr="00C62E7A">
        <w:rPr>
          <w:spacing w:val="-2"/>
        </w:rPr>
        <w:t xml:space="preserve"> </w:t>
      </w:r>
      <w:r w:rsidRPr="00C62E7A">
        <w:t>special</w:t>
      </w:r>
      <w:r w:rsidRPr="00C62E7A">
        <w:rPr>
          <w:spacing w:val="-2"/>
        </w:rPr>
        <w:t xml:space="preserve"> </w:t>
      </w:r>
      <w:r w:rsidRPr="00C62E7A">
        <w:t>education</w:t>
      </w:r>
      <w:r w:rsidRPr="00C62E7A">
        <w:rPr>
          <w:spacing w:val="-2"/>
        </w:rPr>
        <w:t xml:space="preserve"> </w:t>
      </w:r>
      <w:r w:rsidRPr="00C62E7A">
        <w:t>services,</w:t>
      </w:r>
      <w:r w:rsidRPr="00C62E7A">
        <w:rPr>
          <w:spacing w:val="-2"/>
        </w:rPr>
        <w:t xml:space="preserve"> </w:t>
      </w:r>
      <w:r w:rsidRPr="00C62E7A">
        <w:t>students</w:t>
      </w:r>
      <w:r w:rsidRPr="00C62E7A">
        <w:rPr>
          <w:spacing w:val="-2"/>
        </w:rPr>
        <w:t xml:space="preserve"> </w:t>
      </w:r>
      <w:r w:rsidRPr="00C62E7A">
        <w:t>must</w:t>
      </w:r>
      <w:r w:rsidR="00E9557B">
        <w:t xml:space="preserve"> first meet two criteria (sometimes referred to as the two-prong </w:t>
      </w:r>
      <w:proofErr w:type="gramStart"/>
      <w:r w:rsidR="00E9557B">
        <w:t>test)…</w:t>
      </w:r>
      <w:proofErr w:type="gramEnd"/>
      <w:r w:rsidRPr="00C62E7A">
        <w:rPr>
          <w:spacing w:val="-2"/>
        </w:rPr>
        <w:t xml:space="preserve"> </w:t>
      </w:r>
      <w:r w:rsidRPr="00C62E7A">
        <w:t>[</w:t>
      </w:r>
      <w:r w:rsidR="00A45833">
        <w:t>bullet</w:t>
      </w:r>
      <w:r w:rsidRPr="00C62E7A">
        <w:rPr>
          <w:spacing w:val="-2"/>
        </w:rPr>
        <w:t xml:space="preserve"> </w:t>
      </w:r>
      <w:r w:rsidR="00A45833">
        <w:rPr>
          <w:spacing w:val="-2"/>
        </w:rPr>
        <w:t>points</w:t>
      </w:r>
      <w:r w:rsidRPr="00C62E7A">
        <w:rPr>
          <w:spacing w:val="-2"/>
        </w:rPr>
        <w:t>]</w:t>
      </w:r>
    </w:p>
    <w:p w14:paraId="1B049479" w14:textId="77777777" w:rsidR="00E9557B" w:rsidRPr="00E9557B" w:rsidRDefault="00180AA0" w:rsidP="00E9557B">
      <w:pPr>
        <w:pStyle w:val="IRISBullet"/>
      </w:pPr>
      <w:r w:rsidRPr="00C62E7A">
        <w:t>For</w:t>
      </w:r>
      <w:r w:rsidRPr="00C62E7A">
        <w:rPr>
          <w:spacing w:val="-14"/>
        </w:rPr>
        <w:t xml:space="preserve"> </w:t>
      </w:r>
      <w:r w:rsidRPr="00C62E7A">
        <w:t>Your</w:t>
      </w:r>
      <w:r w:rsidRPr="00C62E7A">
        <w:rPr>
          <w:spacing w:val="-12"/>
        </w:rPr>
        <w:t xml:space="preserve"> </w:t>
      </w:r>
      <w:r w:rsidRPr="00C62E7A">
        <w:rPr>
          <w:spacing w:val="-2"/>
        </w:rPr>
        <w:t>Information</w:t>
      </w:r>
    </w:p>
    <w:p w14:paraId="39DE5507" w14:textId="727F5C4B" w:rsidR="00180AA0" w:rsidRPr="00E9557B" w:rsidRDefault="00180AA0" w:rsidP="00E9557B">
      <w:pPr>
        <w:pStyle w:val="IRISBullet"/>
        <w:numPr>
          <w:ilvl w:val="1"/>
          <w:numId w:val="2"/>
        </w:numPr>
      </w:pPr>
      <w:r w:rsidRPr="00E9557B">
        <w:t xml:space="preserve">Link: developmental delay </w:t>
      </w:r>
      <w:r w:rsidRPr="00E9557B">
        <w:rPr>
          <w:spacing w:val="-2"/>
        </w:rPr>
        <w:t>[definition]</w:t>
      </w:r>
    </w:p>
    <w:p w14:paraId="29EEDC41" w14:textId="77777777" w:rsidR="00C62E7A" w:rsidRPr="00C62E7A" w:rsidRDefault="00180AA0" w:rsidP="00C62E7A">
      <w:pPr>
        <w:pStyle w:val="IRISBullet"/>
      </w:pPr>
      <w:r w:rsidRPr="003F6360">
        <w:t>Planning</w:t>
      </w:r>
      <w:r w:rsidRPr="003F6360">
        <w:rPr>
          <w:spacing w:val="-2"/>
        </w:rPr>
        <w:t xml:space="preserve"> </w:t>
      </w:r>
      <w:r w:rsidRPr="003F6360">
        <w:t xml:space="preserve">&amp; </w:t>
      </w:r>
      <w:r w:rsidRPr="00C62E7A">
        <w:t>Documenting</w:t>
      </w:r>
      <w:r w:rsidRPr="003F6360">
        <w:t xml:space="preserve"> </w:t>
      </w:r>
      <w:r w:rsidRPr="003F6360">
        <w:rPr>
          <w:spacing w:val="-2"/>
        </w:rPr>
        <w:t>Services</w:t>
      </w:r>
    </w:p>
    <w:p w14:paraId="2ADB02BC" w14:textId="77777777" w:rsidR="00C62E7A" w:rsidRPr="00C62E7A" w:rsidRDefault="00180AA0" w:rsidP="00C62E7A">
      <w:pPr>
        <w:pStyle w:val="IRISBullet"/>
        <w:numPr>
          <w:ilvl w:val="1"/>
          <w:numId w:val="2"/>
        </w:numPr>
      </w:pPr>
      <w:r w:rsidRPr="00C62E7A">
        <w:t>Did</w:t>
      </w:r>
      <w:r w:rsidRPr="00C62E7A">
        <w:rPr>
          <w:spacing w:val="-12"/>
        </w:rPr>
        <w:t xml:space="preserve"> </w:t>
      </w:r>
      <w:r w:rsidRPr="00C62E7A">
        <w:t>You</w:t>
      </w:r>
      <w:r w:rsidRPr="00C62E7A">
        <w:rPr>
          <w:spacing w:val="-12"/>
        </w:rPr>
        <w:t xml:space="preserve"> </w:t>
      </w:r>
      <w:r w:rsidRPr="00C62E7A">
        <w:rPr>
          <w:spacing w:val="-4"/>
        </w:rPr>
        <w:t>Know?</w:t>
      </w:r>
    </w:p>
    <w:p w14:paraId="6266D0CC" w14:textId="77777777" w:rsidR="00C62E7A" w:rsidRPr="00C62E7A" w:rsidRDefault="00180AA0" w:rsidP="00C62E7A">
      <w:pPr>
        <w:pStyle w:val="IRISBullet"/>
        <w:numPr>
          <w:ilvl w:val="2"/>
          <w:numId w:val="2"/>
        </w:numPr>
      </w:pPr>
      <w:r w:rsidRPr="00C62E7A">
        <w:t>Link:</w:t>
      </w:r>
      <w:r w:rsidRPr="00C62E7A">
        <w:rPr>
          <w:spacing w:val="1"/>
        </w:rPr>
        <w:t xml:space="preserve"> </w:t>
      </w:r>
      <w:r w:rsidRPr="00C62E7A">
        <w:t>Individualized</w:t>
      </w:r>
      <w:r w:rsidRPr="00C62E7A">
        <w:rPr>
          <w:spacing w:val="2"/>
        </w:rPr>
        <w:t xml:space="preserve"> </w:t>
      </w:r>
      <w:r w:rsidRPr="00C62E7A">
        <w:t>Family</w:t>
      </w:r>
      <w:r w:rsidRPr="00C62E7A">
        <w:rPr>
          <w:spacing w:val="1"/>
        </w:rPr>
        <w:t xml:space="preserve"> </w:t>
      </w:r>
      <w:r w:rsidRPr="00C62E7A">
        <w:t>Service</w:t>
      </w:r>
      <w:r w:rsidRPr="00C62E7A">
        <w:rPr>
          <w:spacing w:val="2"/>
        </w:rPr>
        <w:t xml:space="preserve"> </w:t>
      </w:r>
      <w:r w:rsidRPr="00C62E7A">
        <w:t>Plan</w:t>
      </w:r>
      <w:r w:rsidRPr="00C62E7A">
        <w:rPr>
          <w:spacing w:val="1"/>
        </w:rPr>
        <w:t xml:space="preserve"> </w:t>
      </w:r>
      <w:r w:rsidRPr="00C62E7A">
        <w:t>(IFSP)</w:t>
      </w:r>
      <w:r w:rsidRPr="00C62E7A">
        <w:rPr>
          <w:spacing w:val="2"/>
        </w:rPr>
        <w:t xml:space="preserve"> </w:t>
      </w:r>
      <w:r w:rsidRPr="00C62E7A">
        <w:rPr>
          <w:spacing w:val="-2"/>
        </w:rPr>
        <w:t>[definition]</w:t>
      </w:r>
    </w:p>
    <w:p w14:paraId="0417A370" w14:textId="77777777" w:rsidR="00C62E7A" w:rsidRPr="00C62E7A" w:rsidRDefault="00180AA0" w:rsidP="00C62E7A">
      <w:pPr>
        <w:pStyle w:val="IRISBullet"/>
      </w:pPr>
      <w:r w:rsidRPr="00C62E7A">
        <w:t xml:space="preserve">Legislation and Litigation </w:t>
      </w:r>
      <w:r w:rsidRPr="00C62E7A">
        <w:rPr>
          <w:spacing w:val="-2"/>
        </w:rPr>
        <w:t>[box]</w:t>
      </w:r>
    </w:p>
    <w:p w14:paraId="762F7616" w14:textId="3B99B88D" w:rsidR="00180AA0" w:rsidRPr="00C62E7A" w:rsidRDefault="00180AA0" w:rsidP="00C62E7A">
      <w:pPr>
        <w:pStyle w:val="IRISBullet"/>
      </w:pPr>
      <w:r w:rsidRPr="00C62E7A">
        <w:t>Key</w:t>
      </w:r>
      <w:r w:rsidRPr="00C62E7A">
        <w:rPr>
          <w:spacing w:val="-12"/>
        </w:rPr>
        <w:t xml:space="preserve"> </w:t>
      </w:r>
      <w:r w:rsidRPr="00C62E7A">
        <w:t>Terms</w:t>
      </w:r>
      <w:r w:rsidRPr="00C62E7A">
        <w:rPr>
          <w:spacing w:val="-11"/>
        </w:rPr>
        <w:t xml:space="preserve"> </w:t>
      </w:r>
      <w:r w:rsidRPr="00C62E7A">
        <w:rPr>
          <w:spacing w:val="-2"/>
        </w:rPr>
        <w:t>[box]</w:t>
      </w:r>
    </w:p>
    <w:p w14:paraId="15D215F7" w14:textId="77777777" w:rsidR="00180AA0" w:rsidRPr="003F6360" w:rsidRDefault="00180AA0" w:rsidP="00180AA0">
      <w:pPr>
        <w:pStyle w:val="BodyText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C62E7A" w:rsidRPr="00511763" w14:paraId="27D543E0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18BCC3B" w14:textId="77777777" w:rsidR="00C62E7A" w:rsidRPr="00511763" w:rsidRDefault="00C62E7A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CF96CF2" w14:textId="77777777" w:rsidR="00C62E7A" w:rsidRPr="00511763" w:rsidRDefault="00C62E7A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F66CFFA" w14:textId="77777777" w:rsidR="00A45833" w:rsidRDefault="00A45833" w:rsidP="001C1E3A">
      <w:pPr>
        <w:pStyle w:val="IRISPageHeading"/>
        <w:numPr>
          <w:ilvl w:val="0"/>
          <w:numId w:val="0"/>
        </w:numPr>
        <w:ind w:left="792"/>
      </w:pPr>
    </w:p>
    <w:p w14:paraId="6ABF706C" w14:textId="5B78411D" w:rsidR="00180AA0" w:rsidRPr="003F6360" w:rsidRDefault="00180AA0" w:rsidP="001C1E3A">
      <w:pPr>
        <w:pStyle w:val="IRISPageHeading"/>
      </w:pPr>
      <w:r w:rsidRPr="003F6360">
        <w:t xml:space="preserve">Page 2: </w:t>
      </w:r>
      <w:proofErr w:type="spellStart"/>
      <w:r w:rsidRPr="001C1E3A">
        <w:t>Endrew</w:t>
      </w:r>
      <w:proofErr w:type="spellEnd"/>
      <w:r w:rsidRPr="006623D4">
        <w:rPr>
          <w:iCs/>
        </w:rPr>
        <w:t xml:space="preserve"> F.</w:t>
      </w:r>
      <w:r w:rsidRPr="003F6360">
        <w:t xml:space="preserve"> &amp; </w:t>
      </w:r>
      <w:r w:rsidRPr="00C62E7A">
        <w:t>IEP</w:t>
      </w:r>
      <w:r w:rsidRPr="003F6360">
        <w:t xml:space="preserve"> </w:t>
      </w:r>
      <w:r w:rsidRPr="003F6360">
        <w:rPr>
          <w:spacing w:val="-2"/>
        </w:rPr>
        <w:t>Standards</w:t>
      </w:r>
    </w:p>
    <w:p w14:paraId="01CA813D" w14:textId="77777777" w:rsidR="00453B28" w:rsidRDefault="00453B28" w:rsidP="00453B28">
      <w:pPr>
        <w:pStyle w:val="IRISBullet"/>
      </w:pPr>
      <w:r>
        <w:t>As we mentioned on the previous page, the IEP process is described in legislation (law) but clarified through litigation (lawsuits).</w:t>
      </w:r>
    </w:p>
    <w:p w14:paraId="75E6AF1F" w14:textId="711D080B" w:rsidR="00BE3C2B" w:rsidRPr="00BE3C2B" w:rsidRDefault="00180AA0" w:rsidP="00453B28">
      <w:pPr>
        <w:pStyle w:val="IRISBullet"/>
        <w:numPr>
          <w:ilvl w:val="1"/>
          <w:numId w:val="2"/>
        </w:numPr>
      </w:pPr>
      <w:r w:rsidRPr="00BE3C2B">
        <w:t>Link:</w:t>
      </w:r>
      <w:r w:rsidRPr="00453B28">
        <w:rPr>
          <w:spacing w:val="-4"/>
        </w:rPr>
        <w:t xml:space="preserve"> </w:t>
      </w:r>
      <w:r w:rsidRPr="00BE3C2B">
        <w:t>free</w:t>
      </w:r>
      <w:r w:rsidRPr="00453B28">
        <w:rPr>
          <w:spacing w:val="-3"/>
        </w:rPr>
        <w:t xml:space="preserve"> </w:t>
      </w:r>
      <w:r w:rsidRPr="00BE3C2B">
        <w:t>appropriate</w:t>
      </w:r>
      <w:r w:rsidRPr="00453B28">
        <w:rPr>
          <w:spacing w:val="-3"/>
        </w:rPr>
        <w:t xml:space="preserve"> </w:t>
      </w:r>
      <w:r w:rsidRPr="00BE3C2B">
        <w:t>public</w:t>
      </w:r>
      <w:r w:rsidRPr="00453B28">
        <w:rPr>
          <w:spacing w:val="-4"/>
        </w:rPr>
        <w:t xml:space="preserve"> </w:t>
      </w:r>
      <w:r w:rsidRPr="00BE3C2B">
        <w:t>education</w:t>
      </w:r>
      <w:r w:rsidRPr="00453B28">
        <w:rPr>
          <w:spacing w:val="-3"/>
        </w:rPr>
        <w:t xml:space="preserve"> </w:t>
      </w:r>
      <w:r w:rsidRPr="00BE3C2B">
        <w:t>(FAPE)</w:t>
      </w:r>
      <w:r w:rsidRPr="00453B28">
        <w:rPr>
          <w:spacing w:val="-3"/>
        </w:rPr>
        <w:t xml:space="preserve"> </w:t>
      </w:r>
      <w:r w:rsidRPr="00453B28">
        <w:rPr>
          <w:spacing w:val="-2"/>
        </w:rPr>
        <w:t>[definition]</w:t>
      </w:r>
    </w:p>
    <w:p w14:paraId="0DEE3117" w14:textId="77777777" w:rsidR="00BE3C2B" w:rsidRPr="00BE3C2B" w:rsidRDefault="00180AA0" w:rsidP="00BE3C2B">
      <w:pPr>
        <w:pStyle w:val="IRISBullet"/>
        <w:numPr>
          <w:ilvl w:val="1"/>
          <w:numId w:val="2"/>
        </w:numPr>
      </w:pPr>
      <w:r w:rsidRPr="00BE3C2B">
        <w:t xml:space="preserve">Link: Individuals with Disabilities Education Act (IDEA) </w:t>
      </w:r>
      <w:r w:rsidRPr="00BE3C2B">
        <w:rPr>
          <w:spacing w:val="-2"/>
        </w:rPr>
        <w:t>[definition]</w:t>
      </w:r>
    </w:p>
    <w:p w14:paraId="0CE8CD0E" w14:textId="77777777" w:rsidR="00BE3C2B" w:rsidRPr="00BE3C2B" w:rsidRDefault="00180AA0" w:rsidP="00BE3C2B">
      <w:pPr>
        <w:pStyle w:val="IRISBullet"/>
        <w:numPr>
          <w:ilvl w:val="1"/>
          <w:numId w:val="2"/>
        </w:numPr>
      </w:pPr>
      <w:r w:rsidRPr="00BE3C2B">
        <w:rPr>
          <w:spacing w:val="-2"/>
        </w:rPr>
        <w:t>Background</w:t>
      </w:r>
    </w:p>
    <w:p w14:paraId="6105B88E" w14:textId="77777777" w:rsidR="00BE3C2B" w:rsidRPr="00BE3C2B" w:rsidRDefault="00180AA0" w:rsidP="00BE3C2B">
      <w:pPr>
        <w:pStyle w:val="IRISBullet"/>
        <w:numPr>
          <w:ilvl w:val="1"/>
          <w:numId w:val="2"/>
        </w:numPr>
      </w:pPr>
      <w:r w:rsidRPr="00BE3C2B">
        <w:rPr>
          <w:spacing w:val="-2"/>
        </w:rPr>
        <w:t>Litigation</w:t>
      </w:r>
    </w:p>
    <w:p w14:paraId="5431EBC9" w14:textId="77777777" w:rsidR="00BE3C2B" w:rsidRPr="00BE3C2B" w:rsidRDefault="00180AA0" w:rsidP="00BE3C2B">
      <w:pPr>
        <w:pStyle w:val="IRISBullet"/>
        <w:numPr>
          <w:ilvl w:val="2"/>
          <w:numId w:val="2"/>
        </w:numPr>
      </w:pPr>
      <w:r w:rsidRPr="00BE3C2B">
        <w:t xml:space="preserve">Link: due process hearing </w:t>
      </w:r>
      <w:r w:rsidRPr="00BE3C2B">
        <w:rPr>
          <w:spacing w:val="-2"/>
        </w:rPr>
        <w:t>[definition]</w:t>
      </w:r>
    </w:p>
    <w:p w14:paraId="2BC8961E" w14:textId="77777777" w:rsidR="00BE3C2B" w:rsidRPr="00BE3C2B" w:rsidRDefault="00180AA0" w:rsidP="00BE3C2B">
      <w:pPr>
        <w:pStyle w:val="IRISBullet"/>
        <w:numPr>
          <w:ilvl w:val="1"/>
          <w:numId w:val="2"/>
        </w:numPr>
      </w:pPr>
      <w:r w:rsidRPr="00BE3C2B">
        <w:rPr>
          <w:spacing w:val="-2"/>
        </w:rPr>
        <w:t>Decision</w:t>
      </w:r>
    </w:p>
    <w:p w14:paraId="47332A28" w14:textId="77777777" w:rsidR="00BE3C2B" w:rsidRPr="00BE3C2B" w:rsidRDefault="00180AA0" w:rsidP="00BE3C2B">
      <w:pPr>
        <w:pStyle w:val="IRISBullet"/>
        <w:numPr>
          <w:ilvl w:val="1"/>
          <w:numId w:val="2"/>
        </w:numPr>
      </w:pPr>
      <w:r w:rsidRPr="00BE3C2B">
        <w:lastRenderedPageBreak/>
        <w:t>For</w:t>
      </w:r>
      <w:r w:rsidRPr="00BE3C2B">
        <w:rPr>
          <w:spacing w:val="-14"/>
        </w:rPr>
        <w:t xml:space="preserve"> </w:t>
      </w:r>
      <w:r w:rsidRPr="00BE3C2B">
        <w:t>Your</w:t>
      </w:r>
      <w:r w:rsidRPr="00BE3C2B">
        <w:rPr>
          <w:spacing w:val="-12"/>
        </w:rPr>
        <w:t xml:space="preserve"> </w:t>
      </w:r>
      <w:r w:rsidRPr="00BE3C2B">
        <w:rPr>
          <w:spacing w:val="-2"/>
        </w:rPr>
        <w:t>Information</w:t>
      </w:r>
    </w:p>
    <w:p w14:paraId="4227DE7A" w14:textId="2B07040D" w:rsidR="00180AA0" w:rsidRPr="00BE3C2B" w:rsidRDefault="00180AA0" w:rsidP="00BE3C2B">
      <w:pPr>
        <w:pStyle w:val="IRISBullet"/>
        <w:numPr>
          <w:ilvl w:val="2"/>
          <w:numId w:val="2"/>
        </w:numPr>
      </w:pPr>
      <w:r w:rsidRPr="00BE3C2B">
        <w:t xml:space="preserve">Link: substantive standard </w:t>
      </w:r>
      <w:r w:rsidRPr="00BE3C2B">
        <w:rPr>
          <w:spacing w:val="-2"/>
        </w:rPr>
        <w:t>[definition]</w:t>
      </w:r>
    </w:p>
    <w:p w14:paraId="0E8EBFFF" w14:textId="77777777" w:rsidR="00180AA0" w:rsidRPr="003F6360" w:rsidRDefault="00180AA0" w:rsidP="00BE3C2B">
      <w:pPr>
        <w:pStyle w:val="IRISBullet"/>
      </w:pPr>
      <w:r w:rsidRPr="003F6360">
        <w:t xml:space="preserve">Legislation and Litigation </w:t>
      </w:r>
      <w:r w:rsidRPr="003F6360">
        <w:rPr>
          <w:spacing w:val="-2"/>
        </w:rPr>
        <w:t>[box]</w:t>
      </w:r>
    </w:p>
    <w:p w14:paraId="15684CAA" w14:textId="3A9D796C" w:rsidR="00180AA0" w:rsidRPr="003F6360" w:rsidRDefault="00180AA0" w:rsidP="00BE3C2B">
      <w:pPr>
        <w:pStyle w:val="IRISBullet"/>
      </w:pPr>
      <w:r w:rsidRPr="003F6360">
        <w:t>Audio:</w:t>
      </w:r>
      <w:r w:rsidRPr="003F6360">
        <w:rPr>
          <w:spacing w:val="-4"/>
        </w:rPr>
        <w:t xml:space="preserve"> </w:t>
      </w:r>
      <w:r w:rsidRPr="003F6360">
        <w:t>Larry</w:t>
      </w:r>
      <w:r w:rsidRPr="003F6360">
        <w:rPr>
          <w:spacing w:val="-1"/>
        </w:rPr>
        <w:t xml:space="preserve"> </w:t>
      </w:r>
      <w:r w:rsidRPr="003F6360">
        <w:t>Wexler</w:t>
      </w:r>
      <w:r w:rsidRPr="003F6360">
        <w:rPr>
          <w:spacing w:val="-2"/>
        </w:rPr>
        <w:t xml:space="preserve"> </w:t>
      </w:r>
      <w:r w:rsidRPr="003F6360">
        <w:t>reflects</w:t>
      </w:r>
      <w:r w:rsidRPr="003F6360">
        <w:rPr>
          <w:spacing w:val="-1"/>
        </w:rPr>
        <w:t xml:space="preserve"> </w:t>
      </w:r>
      <w:r w:rsidRPr="003F6360">
        <w:t>on</w:t>
      </w:r>
      <w:r w:rsidRPr="003F6360">
        <w:rPr>
          <w:spacing w:val="-2"/>
        </w:rPr>
        <w:t xml:space="preserve"> </w:t>
      </w:r>
      <w:r w:rsidRPr="003F6360">
        <w:t>the</w:t>
      </w:r>
      <w:r w:rsidRPr="003F6360">
        <w:rPr>
          <w:spacing w:val="-1"/>
        </w:rPr>
        <w:t xml:space="preserve"> </w:t>
      </w:r>
      <w:r w:rsidRPr="003F6360">
        <w:t>relationship</w:t>
      </w:r>
      <w:r w:rsidRPr="003F6360">
        <w:rPr>
          <w:spacing w:val="-2"/>
        </w:rPr>
        <w:t xml:space="preserve"> </w:t>
      </w:r>
      <w:r w:rsidRPr="003F6360">
        <w:t>between</w:t>
      </w:r>
      <w:r w:rsidRPr="003F6360">
        <w:rPr>
          <w:spacing w:val="-1"/>
        </w:rPr>
        <w:t xml:space="preserve"> </w:t>
      </w:r>
      <w:r w:rsidRPr="003F6360">
        <w:t>IDEA</w:t>
      </w:r>
      <w:r w:rsidRPr="003F6360">
        <w:rPr>
          <w:spacing w:val="-2"/>
        </w:rPr>
        <w:t xml:space="preserve"> </w:t>
      </w:r>
      <w:r w:rsidRPr="003F6360">
        <w:t>and</w:t>
      </w:r>
      <w:r w:rsidRPr="003F6360">
        <w:rPr>
          <w:spacing w:val="-1"/>
        </w:rPr>
        <w:t xml:space="preserve"> </w:t>
      </w:r>
      <w:proofErr w:type="spellStart"/>
      <w:r w:rsidRPr="003F6360">
        <w:rPr>
          <w:i/>
          <w:spacing w:val="-2"/>
        </w:rPr>
        <w:t>Endrew</w:t>
      </w:r>
      <w:proofErr w:type="spellEnd"/>
      <w:r w:rsidR="00161D82">
        <w:rPr>
          <w:iCs/>
          <w:spacing w:val="-2"/>
        </w:rPr>
        <w:t>.</w:t>
      </w:r>
    </w:p>
    <w:p w14:paraId="5D51E3FB" w14:textId="77777777" w:rsidR="00180AA0" w:rsidRPr="003F6360" w:rsidRDefault="00180AA0" w:rsidP="00BE3C2B">
      <w:pPr>
        <w:pStyle w:val="IRISBullet"/>
      </w:pPr>
      <w:r w:rsidRPr="003F6360">
        <w:t xml:space="preserve">IEP </w:t>
      </w:r>
      <w:r w:rsidRPr="003F6360">
        <w:rPr>
          <w:spacing w:val="-2"/>
        </w:rPr>
        <w:t>Requirements</w:t>
      </w:r>
    </w:p>
    <w:p w14:paraId="29A4064D" w14:textId="77777777" w:rsidR="00180AA0" w:rsidRPr="003F6360" w:rsidRDefault="00180AA0" w:rsidP="00BE3C2B">
      <w:pPr>
        <w:pStyle w:val="IRISBullet"/>
      </w:pPr>
      <w:r w:rsidRPr="003F6360">
        <w:t>Type/Description</w:t>
      </w:r>
      <w:r w:rsidRPr="003F6360">
        <w:rPr>
          <w:spacing w:val="-15"/>
        </w:rPr>
        <w:t xml:space="preserve"> </w:t>
      </w:r>
      <w:r w:rsidRPr="003F6360">
        <w:rPr>
          <w:spacing w:val="-2"/>
        </w:rPr>
        <w:t>[table]</w:t>
      </w:r>
    </w:p>
    <w:p w14:paraId="149283F4" w14:textId="5BFC6747" w:rsidR="00180AA0" w:rsidRPr="003F6360" w:rsidRDefault="00180AA0" w:rsidP="00BE3C2B">
      <w:pPr>
        <w:pStyle w:val="IRISBullet"/>
      </w:pPr>
      <w:r w:rsidRPr="003F6360">
        <w:t>Audio:</w:t>
      </w:r>
      <w:r w:rsidRPr="003F6360">
        <w:rPr>
          <w:spacing w:val="-4"/>
        </w:rPr>
        <w:t xml:space="preserve"> </w:t>
      </w:r>
      <w:r w:rsidRPr="003F6360">
        <w:t>Johnny</w:t>
      </w:r>
      <w:r w:rsidRPr="003F6360">
        <w:rPr>
          <w:spacing w:val="-4"/>
        </w:rPr>
        <w:t xml:space="preserve"> </w:t>
      </w:r>
      <w:r w:rsidRPr="003F6360">
        <w:t>Collett</w:t>
      </w:r>
      <w:r w:rsidRPr="003F6360">
        <w:rPr>
          <w:spacing w:val="-4"/>
        </w:rPr>
        <w:t xml:space="preserve"> </w:t>
      </w:r>
      <w:r w:rsidRPr="003F6360">
        <w:t>encourages</w:t>
      </w:r>
      <w:r w:rsidRPr="003F6360">
        <w:rPr>
          <w:spacing w:val="-4"/>
        </w:rPr>
        <w:t xml:space="preserve"> </w:t>
      </w:r>
      <w:r w:rsidRPr="003F6360">
        <w:t>educators</w:t>
      </w:r>
      <w:r w:rsidRPr="003F6360">
        <w:rPr>
          <w:spacing w:val="-4"/>
        </w:rPr>
        <w:t xml:space="preserve"> </w:t>
      </w:r>
      <w:r w:rsidRPr="003F6360">
        <w:t>to</w:t>
      </w:r>
      <w:r w:rsidRPr="003F6360">
        <w:rPr>
          <w:spacing w:val="-4"/>
        </w:rPr>
        <w:t xml:space="preserve"> </w:t>
      </w:r>
      <w:r w:rsidRPr="003F6360">
        <w:t>think</w:t>
      </w:r>
      <w:r w:rsidRPr="003F6360">
        <w:rPr>
          <w:spacing w:val="-4"/>
        </w:rPr>
        <w:t xml:space="preserve"> </w:t>
      </w:r>
      <w:r w:rsidRPr="003F6360">
        <w:t>differently</w:t>
      </w:r>
      <w:r w:rsidRPr="003F6360">
        <w:rPr>
          <w:spacing w:val="-4"/>
        </w:rPr>
        <w:t xml:space="preserve"> </w:t>
      </w:r>
      <w:r w:rsidRPr="003F6360">
        <w:t>about</w:t>
      </w:r>
      <w:r w:rsidR="005B7519">
        <w:rPr>
          <w:spacing w:val="-4"/>
        </w:rPr>
        <w:t xml:space="preserve"> how they approach the development and implementation of high-quality IEPs.</w:t>
      </w:r>
    </w:p>
    <w:p w14:paraId="53DCE229" w14:textId="6795225E" w:rsidR="00180AA0" w:rsidRPr="00FD1581" w:rsidRDefault="00180AA0" w:rsidP="00BE3C2B">
      <w:pPr>
        <w:pStyle w:val="IRISBullet"/>
      </w:pPr>
      <w:r w:rsidRPr="003F6360">
        <w:t>IEP</w:t>
      </w:r>
      <w:r w:rsidRPr="003F6360">
        <w:rPr>
          <w:spacing w:val="-6"/>
        </w:rPr>
        <w:t xml:space="preserve"> </w:t>
      </w:r>
      <w:r w:rsidRPr="003F6360">
        <w:t>Toolbox</w:t>
      </w:r>
    </w:p>
    <w:p w14:paraId="4524E157" w14:textId="4070D7A5" w:rsidR="00FD1581" w:rsidRPr="00FD1581" w:rsidRDefault="00FD1581" w:rsidP="00FD1581">
      <w:pPr>
        <w:pStyle w:val="IRISBullet"/>
        <w:numPr>
          <w:ilvl w:val="1"/>
          <w:numId w:val="2"/>
        </w:numPr>
      </w:pPr>
      <w:r>
        <w:rPr>
          <w:spacing w:val="-6"/>
        </w:rPr>
        <w:t xml:space="preserve">Link: OSEP Memo: Questions and Answers (Q&amp;A) on U.S. Supreme Court Case Decision </w:t>
      </w:r>
      <w:proofErr w:type="spellStart"/>
      <w:r>
        <w:rPr>
          <w:spacing w:val="-6"/>
        </w:rPr>
        <w:t>Endrew</w:t>
      </w:r>
      <w:proofErr w:type="spellEnd"/>
      <w:r>
        <w:rPr>
          <w:spacing w:val="-6"/>
        </w:rPr>
        <w:t xml:space="preserve"> F. v. Douglas County School District Re-1 [PDF]</w:t>
      </w:r>
    </w:p>
    <w:p w14:paraId="5D21F2E0" w14:textId="6FF67F30" w:rsidR="00FD1581" w:rsidRPr="00FD1581" w:rsidRDefault="00FD1581" w:rsidP="00FD1581">
      <w:pPr>
        <w:pStyle w:val="IRISBullet"/>
        <w:numPr>
          <w:ilvl w:val="1"/>
          <w:numId w:val="2"/>
        </w:numPr>
      </w:pPr>
      <w:r>
        <w:rPr>
          <w:spacing w:val="-6"/>
        </w:rPr>
        <w:t xml:space="preserve">Link: SCOTUS blog on </w:t>
      </w:r>
      <w:proofErr w:type="spellStart"/>
      <w:r>
        <w:rPr>
          <w:spacing w:val="-6"/>
        </w:rPr>
        <w:t>Endrew</w:t>
      </w:r>
      <w:proofErr w:type="spellEnd"/>
      <w:r>
        <w:rPr>
          <w:spacing w:val="-6"/>
        </w:rPr>
        <w:t xml:space="preserve"> F. v. Douglas County School District [website]</w:t>
      </w:r>
    </w:p>
    <w:p w14:paraId="1583EF89" w14:textId="4CA97027" w:rsidR="00FD1581" w:rsidRPr="00FD1581" w:rsidRDefault="00FD1581" w:rsidP="00FD1581">
      <w:pPr>
        <w:pStyle w:val="IRISBullet"/>
        <w:numPr>
          <w:ilvl w:val="1"/>
          <w:numId w:val="2"/>
        </w:numPr>
      </w:pPr>
      <w:r>
        <w:rPr>
          <w:spacing w:val="-6"/>
        </w:rPr>
        <w:t xml:space="preserve">Link: Oral Arguments, </w:t>
      </w:r>
      <w:proofErr w:type="spellStart"/>
      <w:r>
        <w:rPr>
          <w:spacing w:val="-6"/>
        </w:rPr>
        <w:t>Endrew</w:t>
      </w:r>
      <w:proofErr w:type="spellEnd"/>
      <w:r>
        <w:rPr>
          <w:spacing w:val="-6"/>
        </w:rPr>
        <w:t xml:space="preserve"> F. v. Douglas County School District [web page]</w:t>
      </w:r>
    </w:p>
    <w:p w14:paraId="102D9634" w14:textId="39B74911" w:rsidR="00FD1581" w:rsidRPr="00BE3C2B" w:rsidRDefault="00FD1581" w:rsidP="00FD1581">
      <w:pPr>
        <w:pStyle w:val="IRISBullet"/>
        <w:numPr>
          <w:ilvl w:val="1"/>
          <w:numId w:val="2"/>
        </w:numPr>
      </w:pPr>
      <w:r>
        <w:rPr>
          <w:spacing w:val="-6"/>
        </w:rPr>
        <w:t xml:space="preserve">Link: Supreme Court Opinion, </w:t>
      </w:r>
      <w:proofErr w:type="spellStart"/>
      <w:r>
        <w:rPr>
          <w:spacing w:val="-6"/>
        </w:rPr>
        <w:t>Endrew</w:t>
      </w:r>
      <w:proofErr w:type="spellEnd"/>
      <w:r>
        <w:rPr>
          <w:spacing w:val="-6"/>
        </w:rPr>
        <w:t xml:space="preserve"> F. v. Douglas County School District [PDF]</w:t>
      </w:r>
    </w:p>
    <w:p w14:paraId="75CD9DDD" w14:textId="77777777" w:rsidR="00BE3C2B" w:rsidRPr="003F6360" w:rsidRDefault="00BE3C2B" w:rsidP="00BE3C2B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E3C2B" w:rsidRPr="00511763" w14:paraId="7C93FDD4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3DDBE9" w14:textId="77777777" w:rsidR="00BE3C2B" w:rsidRPr="00511763" w:rsidRDefault="00BE3C2B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E5CE397" w14:textId="77777777" w:rsidR="00BE3C2B" w:rsidRPr="00511763" w:rsidRDefault="00BE3C2B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59B58E1" w14:textId="77777777" w:rsidR="00180AA0" w:rsidRPr="003F6360" w:rsidRDefault="00180AA0" w:rsidP="001C1E3A">
      <w:pPr>
        <w:pStyle w:val="IRISPageHeading"/>
        <w:numPr>
          <w:ilvl w:val="0"/>
          <w:numId w:val="0"/>
        </w:numPr>
        <w:ind w:left="792"/>
      </w:pPr>
    </w:p>
    <w:p w14:paraId="53AD68FC" w14:textId="77777777" w:rsidR="00180AA0" w:rsidRPr="003F6360" w:rsidRDefault="00180AA0" w:rsidP="001C1E3A">
      <w:pPr>
        <w:pStyle w:val="IRISPageHeading"/>
      </w:pPr>
      <w:r w:rsidRPr="003F6360">
        <w:t xml:space="preserve">Page 3: The IEP </w:t>
      </w:r>
      <w:r w:rsidRPr="001C1E3A">
        <w:t>Process</w:t>
      </w:r>
    </w:p>
    <w:p w14:paraId="3EA15CB2" w14:textId="3DC854DF" w:rsidR="00180AA0" w:rsidRDefault="00482CB7" w:rsidP="00900FCC">
      <w:pPr>
        <w:pStyle w:val="IRISBullet"/>
      </w:pPr>
      <w:r>
        <w:t xml:space="preserve">Recall that the purpose of the procedural requirements is to make certain that the IEP process is followed </w:t>
      </w:r>
      <w:proofErr w:type="gramStart"/>
      <w:r>
        <w:t>in order to</w:t>
      </w:r>
      <w:proofErr w:type="gramEnd"/>
      <w:r>
        <w:t xml:space="preserve"> develop high-quality IEPs.</w:t>
      </w:r>
    </w:p>
    <w:p w14:paraId="6CE96A4C" w14:textId="1F8A8233" w:rsidR="00482CB7" w:rsidRPr="00900FCC" w:rsidRDefault="00482CB7" w:rsidP="00900FCC">
      <w:pPr>
        <w:pStyle w:val="IRISBullet"/>
      </w:pPr>
      <w:r>
        <w:t>Pre-Referral</w:t>
      </w:r>
    </w:p>
    <w:p w14:paraId="64002AD3" w14:textId="77777777" w:rsidR="00900FCC" w:rsidRDefault="00180AA0" w:rsidP="00900FCC">
      <w:pPr>
        <w:pStyle w:val="IRISBullet"/>
      </w:pPr>
      <w:r w:rsidRPr="00900FCC">
        <w:t>The Six Guiding Principles of IDEA</w:t>
      </w:r>
    </w:p>
    <w:p w14:paraId="4795197F" w14:textId="48E0F2B1" w:rsidR="00CA665F" w:rsidRPr="00CA665F" w:rsidRDefault="00062A0F" w:rsidP="00CA665F">
      <w:pPr>
        <w:pStyle w:val="IRISBullet"/>
        <w:numPr>
          <w:ilvl w:val="1"/>
          <w:numId w:val="2"/>
        </w:numPr>
      </w:pPr>
      <w:r>
        <w:t>There are six guiding principles, some of which were introduced on earlier pages but are described in more detail below.</w:t>
      </w:r>
      <w:r w:rsidR="00180AA0" w:rsidRPr="00900FCC">
        <w:t xml:space="preserve"> [bullet </w:t>
      </w:r>
      <w:r w:rsidR="00180AA0" w:rsidRPr="00900FCC">
        <w:rPr>
          <w:spacing w:val="-2"/>
        </w:rPr>
        <w:t>points]</w:t>
      </w:r>
    </w:p>
    <w:p w14:paraId="2DE0547B" w14:textId="27EB4FA4" w:rsidR="00CA665F" w:rsidRPr="00CA665F" w:rsidRDefault="00180AA0" w:rsidP="00CA665F">
      <w:pPr>
        <w:pStyle w:val="IRISBullet"/>
        <w:numPr>
          <w:ilvl w:val="2"/>
          <w:numId w:val="2"/>
        </w:numPr>
      </w:pPr>
      <w:r w:rsidRPr="00CA665F">
        <w:t>Link: least</w:t>
      </w:r>
      <w:r w:rsidR="00062A0F">
        <w:t xml:space="preserve"> </w:t>
      </w:r>
      <w:r w:rsidRPr="00CA665F">
        <w:t xml:space="preserve">restrictive environment (LRE) </w:t>
      </w:r>
      <w:r w:rsidRPr="00CA665F">
        <w:rPr>
          <w:spacing w:val="-2"/>
        </w:rPr>
        <w:t>[definition]</w:t>
      </w:r>
    </w:p>
    <w:p w14:paraId="573B26FB" w14:textId="77777777" w:rsidR="00CA665F" w:rsidRPr="00CA665F" w:rsidRDefault="00180AA0" w:rsidP="00CA665F">
      <w:pPr>
        <w:pStyle w:val="IRISBullet"/>
        <w:numPr>
          <w:ilvl w:val="2"/>
          <w:numId w:val="2"/>
        </w:numPr>
      </w:pPr>
      <w:r w:rsidRPr="00CA665F">
        <w:t xml:space="preserve">Link: state complaint </w:t>
      </w:r>
      <w:r w:rsidRPr="00CA665F">
        <w:rPr>
          <w:spacing w:val="-2"/>
        </w:rPr>
        <w:t>[definition]</w:t>
      </w:r>
    </w:p>
    <w:p w14:paraId="7B203703" w14:textId="77777777" w:rsidR="00CA665F" w:rsidRPr="00CA665F" w:rsidRDefault="00180AA0" w:rsidP="00CA665F">
      <w:pPr>
        <w:pStyle w:val="IRISBullet"/>
        <w:numPr>
          <w:ilvl w:val="2"/>
          <w:numId w:val="2"/>
        </w:numPr>
      </w:pPr>
      <w:r w:rsidRPr="00CA665F">
        <w:t xml:space="preserve">Link: mediation </w:t>
      </w:r>
      <w:r w:rsidRPr="00CA665F">
        <w:rPr>
          <w:spacing w:val="-2"/>
        </w:rPr>
        <w:t>[definition]</w:t>
      </w:r>
    </w:p>
    <w:p w14:paraId="2FBE2468" w14:textId="77777777" w:rsidR="00CA665F" w:rsidRPr="00CA665F" w:rsidRDefault="00180AA0" w:rsidP="00CA665F">
      <w:pPr>
        <w:pStyle w:val="IRISBullet"/>
        <w:numPr>
          <w:ilvl w:val="2"/>
          <w:numId w:val="2"/>
        </w:numPr>
      </w:pPr>
      <w:r w:rsidRPr="00CA665F">
        <w:t xml:space="preserve">Link: resolution session </w:t>
      </w:r>
      <w:r w:rsidRPr="00CA665F">
        <w:rPr>
          <w:spacing w:val="-2"/>
        </w:rPr>
        <w:t>[definition]</w:t>
      </w:r>
    </w:p>
    <w:p w14:paraId="749684BA" w14:textId="2C756C07" w:rsidR="00180AA0" w:rsidRPr="00CA665F" w:rsidRDefault="00180AA0" w:rsidP="00CA665F">
      <w:pPr>
        <w:pStyle w:val="IRISBullet"/>
        <w:numPr>
          <w:ilvl w:val="2"/>
          <w:numId w:val="2"/>
        </w:numPr>
      </w:pPr>
      <w:r w:rsidRPr="00CA665F">
        <w:t xml:space="preserve">Link: due process hearing </w:t>
      </w:r>
      <w:r w:rsidRPr="00CA665F">
        <w:rPr>
          <w:spacing w:val="-2"/>
        </w:rPr>
        <w:t>[definition]</w:t>
      </w:r>
    </w:p>
    <w:p w14:paraId="4D6ECADB" w14:textId="77777777" w:rsidR="00180AA0" w:rsidRPr="00CA665F" w:rsidRDefault="00180AA0" w:rsidP="00062A0F">
      <w:pPr>
        <w:pStyle w:val="IRISBullet"/>
        <w:numPr>
          <w:ilvl w:val="1"/>
          <w:numId w:val="2"/>
        </w:numPr>
      </w:pPr>
      <w:r w:rsidRPr="00CA665F">
        <w:t>Alphabet Soup [box]</w:t>
      </w:r>
    </w:p>
    <w:p w14:paraId="21A33234" w14:textId="77777777" w:rsidR="00CA665F" w:rsidRDefault="00180AA0" w:rsidP="00CA665F">
      <w:pPr>
        <w:pStyle w:val="IRISBullet"/>
      </w:pPr>
      <w:r w:rsidRPr="00CA665F">
        <w:t>Steps of the IEP Process</w:t>
      </w:r>
    </w:p>
    <w:p w14:paraId="37ADA9BC" w14:textId="77777777" w:rsidR="00CA665F" w:rsidRPr="00CA665F" w:rsidRDefault="00180AA0" w:rsidP="00CA665F">
      <w:pPr>
        <w:pStyle w:val="IRISBullet"/>
        <w:numPr>
          <w:ilvl w:val="1"/>
          <w:numId w:val="2"/>
        </w:numPr>
      </w:pPr>
      <w:r w:rsidRPr="00CA665F">
        <w:t>Step/Description</w:t>
      </w:r>
      <w:r w:rsidRPr="00CA665F">
        <w:rPr>
          <w:spacing w:val="-2"/>
        </w:rPr>
        <w:t xml:space="preserve"> [table]</w:t>
      </w:r>
    </w:p>
    <w:p w14:paraId="3A82C657" w14:textId="6D06C482" w:rsidR="00180AA0" w:rsidRPr="00CA665F" w:rsidRDefault="00180AA0" w:rsidP="00CA665F">
      <w:pPr>
        <w:pStyle w:val="IRISBullet"/>
        <w:numPr>
          <w:ilvl w:val="2"/>
          <w:numId w:val="2"/>
        </w:numPr>
      </w:pPr>
      <w:r w:rsidRPr="00CA665F">
        <w:t xml:space="preserve">Link: IEP team members </w:t>
      </w:r>
      <w:r w:rsidRPr="00CA665F">
        <w:rPr>
          <w:spacing w:val="-2"/>
        </w:rPr>
        <w:t>[PDF]</w:t>
      </w:r>
    </w:p>
    <w:p w14:paraId="45FFC070" w14:textId="77777777" w:rsidR="00180AA0" w:rsidRPr="003F6360" w:rsidRDefault="00180AA0" w:rsidP="00CA665F">
      <w:pPr>
        <w:pStyle w:val="IRISBullet"/>
      </w:pPr>
      <w:r w:rsidRPr="003F6360">
        <w:t>Link:</w:t>
      </w:r>
      <w:r w:rsidRPr="003F6360">
        <w:rPr>
          <w:spacing w:val="3"/>
        </w:rPr>
        <w:t xml:space="preserve"> </w:t>
      </w:r>
      <w:r w:rsidRPr="003F6360">
        <w:t>secondary</w:t>
      </w:r>
      <w:r w:rsidRPr="003F6360">
        <w:rPr>
          <w:spacing w:val="3"/>
        </w:rPr>
        <w:t xml:space="preserve"> </w:t>
      </w:r>
      <w:r w:rsidRPr="003F6360">
        <w:t>transition</w:t>
      </w:r>
      <w:r w:rsidRPr="003F6360">
        <w:rPr>
          <w:spacing w:val="3"/>
        </w:rPr>
        <w:t xml:space="preserve"> </w:t>
      </w:r>
      <w:r w:rsidRPr="003F6360">
        <w:rPr>
          <w:spacing w:val="-2"/>
        </w:rPr>
        <w:t>[definition]</w:t>
      </w:r>
    </w:p>
    <w:p w14:paraId="065CD492" w14:textId="555BFA7D" w:rsidR="00CA665F" w:rsidRPr="00062A0F" w:rsidRDefault="00180AA0" w:rsidP="00656D24">
      <w:pPr>
        <w:pStyle w:val="IRISBullet"/>
      </w:pPr>
      <w:r w:rsidRPr="003F6360">
        <w:t>IEP</w:t>
      </w:r>
      <w:r w:rsidRPr="003F6360">
        <w:rPr>
          <w:spacing w:val="-6"/>
        </w:rPr>
        <w:t xml:space="preserve"> </w:t>
      </w:r>
      <w:r w:rsidRPr="003F6360">
        <w:t>Toolbox</w:t>
      </w:r>
    </w:p>
    <w:p w14:paraId="173D8205" w14:textId="7B7A9F15" w:rsidR="00062A0F" w:rsidRPr="00062A0F" w:rsidRDefault="00062A0F" w:rsidP="00062A0F">
      <w:pPr>
        <w:pStyle w:val="IRISBullet"/>
        <w:numPr>
          <w:ilvl w:val="1"/>
          <w:numId w:val="2"/>
        </w:numPr>
      </w:pPr>
      <w:r>
        <w:rPr>
          <w:spacing w:val="-6"/>
        </w:rPr>
        <w:t>Link: The Pre-Referral Process: Procedures for Supporting Students with Academic and Behavioral Concerns [IRIS Module]</w:t>
      </w:r>
    </w:p>
    <w:p w14:paraId="72C47304" w14:textId="2B012036" w:rsidR="00062A0F" w:rsidRPr="00A45833" w:rsidRDefault="00062A0F" w:rsidP="00062A0F">
      <w:pPr>
        <w:pStyle w:val="IRISBullet"/>
        <w:numPr>
          <w:ilvl w:val="1"/>
          <w:numId w:val="2"/>
        </w:numPr>
      </w:pPr>
      <w:r>
        <w:rPr>
          <w:spacing w:val="-6"/>
        </w:rPr>
        <w:t>Link: Find Your Parent Center [website]</w:t>
      </w:r>
    </w:p>
    <w:p w14:paraId="0CE4D6A9" w14:textId="77777777" w:rsidR="00A45833" w:rsidRPr="003F6360" w:rsidRDefault="00A45833" w:rsidP="00A45833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CA665F" w:rsidRPr="00511763" w14:paraId="3C252756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1D48537" w14:textId="77777777" w:rsidR="00CA665F" w:rsidRPr="00511763" w:rsidRDefault="00CA665F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03C80C7" w14:textId="77777777" w:rsidR="00CA665F" w:rsidRPr="00511763" w:rsidRDefault="00CA665F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C33B748" w14:textId="77777777" w:rsidR="00243B3C" w:rsidRDefault="00243B3C" w:rsidP="001C1E3A">
      <w:pPr>
        <w:pStyle w:val="IRISPageHeading"/>
        <w:numPr>
          <w:ilvl w:val="0"/>
          <w:numId w:val="0"/>
        </w:numPr>
        <w:ind w:left="792"/>
      </w:pPr>
    </w:p>
    <w:p w14:paraId="6BE2F96B" w14:textId="224279F2" w:rsidR="00180AA0" w:rsidRPr="003F6360" w:rsidRDefault="00180AA0" w:rsidP="001C1E3A">
      <w:pPr>
        <w:pStyle w:val="IRISPageHeading"/>
      </w:pPr>
      <w:r w:rsidRPr="001C1E3A">
        <w:t>Page</w:t>
      </w:r>
      <w:r w:rsidRPr="003F6360">
        <w:t xml:space="preserve"> 4: Procedural Requirements: Guidelines &amp; Common </w:t>
      </w:r>
      <w:r w:rsidRPr="003F6360">
        <w:rPr>
          <w:spacing w:val="-2"/>
        </w:rPr>
        <w:t>Errors</w:t>
      </w:r>
    </w:p>
    <w:p w14:paraId="3073EDCC" w14:textId="0DA2CE48" w:rsidR="00A45E33" w:rsidRDefault="00A45E33" w:rsidP="007B2D66">
      <w:pPr>
        <w:pStyle w:val="IRISBullet"/>
      </w:pPr>
      <w:r>
        <w:t>On the previous page, we introduced you to IDEA’s procedural requirements for providing special education services and supports to students with disabilities.</w:t>
      </w:r>
    </w:p>
    <w:p w14:paraId="7D877C32" w14:textId="4DFA604F" w:rsidR="00180AA0" w:rsidRPr="003F6360" w:rsidRDefault="00180AA0" w:rsidP="007B2D66">
      <w:pPr>
        <w:pStyle w:val="IRISBullet"/>
      </w:pPr>
      <w:r w:rsidRPr="003F6360">
        <w:t>Legislation and Litigatio</w:t>
      </w:r>
      <w:r w:rsidR="00A45E33">
        <w:t>n</w:t>
      </w:r>
    </w:p>
    <w:p w14:paraId="11F1B4E3" w14:textId="77777777" w:rsidR="007B2D66" w:rsidRPr="007B2D66" w:rsidRDefault="00180AA0" w:rsidP="007B2D66">
      <w:pPr>
        <w:pStyle w:val="IRISBullet"/>
      </w:pPr>
      <w:r w:rsidRPr="003F6360">
        <w:t xml:space="preserve">Procedural Requirement </w:t>
      </w:r>
      <w:r w:rsidRPr="003F6360">
        <w:rPr>
          <w:spacing w:val="-2"/>
        </w:rPr>
        <w:t>Guidelines</w:t>
      </w:r>
    </w:p>
    <w:p w14:paraId="2AF8256A" w14:textId="2C90F2BC" w:rsidR="007B2D66" w:rsidRPr="007B2D66" w:rsidRDefault="00180AA0" w:rsidP="00A45E33">
      <w:pPr>
        <w:pStyle w:val="IRISBullet"/>
        <w:numPr>
          <w:ilvl w:val="1"/>
          <w:numId w:val="2"/>
        </w:numPr>
      </w:pPr>
      <w:r w:rsidRPr="007B2D66">
        <w:t xml:space="preserve">Involve parents in the IEP </w:t>
      </w:r>
      <w:r w:rsidRPr="007B2D66">
        <w:rPr>
          <w:spacing w:val="-2"/>
        </w:rPr>
        <w:t>process</w:t>
      </w:r>
      <w:r w:rsidR="00A45E33">
        <w:rPr>
          <w:spacing w:val="-2"/>
        </w:rPr>
        <w:t xml:space="preserve"> [drop-down menu]</w:t>
      </w:r>
    </w:p>
    <w:p w14:paraId="1FBA0728" w14:textId="77777777" w:rsidR="007B2D66" w:rsidRPr="007B2D66" w:rsidRDefault="00180AA0" w:rsidP="00A45E33">
      <w:pPr>
        <w:pStyle w:val="IRISBullet"/>
        <w:numPr>
          <w:ilvl w:val="2"/>
          <w:numId w:val="2"/>
        </w:numPr>
      </w:pPr>
      <w:r w:rsidRPr="007B2D66">
        <w:t xml:space="preserve">Step/Requirements </w:t>
      </w:r>
      <w:r w:rsidRPr="007B2D66">
        <w:rPr>
          <w:spacing w:val="-2"/>
        </w:rPr>
        <w:t>[table]</w:t>
      </w:r>
    </w:p>
    <w:p w14:paraId="21A84B44" w14:textId="77777777" w:rsidR="007B2D66" w:rsidRPr="007B2D66" w:rsidRDefault="00180AA0" w:rsidP="00A45E33">
      <w:pPr>
        <w:pStyle w:val="IRISBullet"/>
        <w:numPr>
          <w:ilvl w:val="2"/>
          <w:numId w:val="2"/>
        </w:numPr>
      </w:pPr>
      <w:r w:rsidRPr="007B2D66">
        <w:t xml:space="preserve">In addition, school personnel should... [bullet </w:t>
      </w:r>
      <w:r w:rsidRPr="007B2D66">
        <w:rPr>
          <w:spacing w:val="-2"/>
        </w:rPr>
        <w:t>points]</w:t>
      </w:r>
    </w:p>
    <w:p w14:paraId="0CDA7983" w14:textId="77777777" w:rsidR="007B2D66" w:rsidRPr="00A45E33" w:rsidRDefault="00180AA0" w:rsidP="00A45E33">
      <w:pPr>
        <w:pStyle w:val="IRISBullet"/>
        <w:numPr>
          <w:ilvl w:val="2"/>
          <w:numId w:val="2"/>
        </w:numPr>
      </w:pPr>
      <w:r w:rsidRPr="007B2D66">
        <w:t>Did</w:t>
      </w:r>
      <w:r w:rsidRPr="007B2D66">
        <w:rPr>
          <w:spacing w:val="-6"/>
        </w:rPr>
        <w:t xml:space="preserve"> </w:t>
      </w:r>
      <w:r w:rsidRPr="007B2D66">
        <w:t>You</w:t>
      </w:r>
      <w:r w:rsidRPr="007B2D66">
        <w:rPr>
          <w:spacing w:val="-6"/>
        </w:rPr>
        <w:t xml:space="preserve"> </w:t>
      </w:r>
      <w:r w:rsidRPr="007B2D66">
        <w:rPr>
          <w:spacing w:val="-4"/>
        </w:rPr>
        <w:t>Know?</w:t>
      </w:r>
    </w:p>
    <w:p w14:paraId="1DE5256F" w14:textId="6E162874" w:rsidR="00A45E33" w:rsidRPr="007B2D66" w:rsidRDefault="00A45E33" w:rsidP="00A45E33">
      <w:pPr>
        <w:pStyle w:val="IRISBullet"/>
        <w:numPr>
          <w:ilvl w:val="3"/>
          <w:numId w:val="2"/>
        </w:numPr>
      </w:pPr>
      <w:r>
        <w:rPr>
          <w:spacing w:val="-4"/>
        </w:rPr>
        <w:t>Link: Quick Guide to Parent Rights and Responsibilities in Special Education [PDF]</w:t>
      </w:r>
    </w:p>
    <w:p w14:paraId="378E4FE6" w14:textId="768AD61B" w:rsidR="007B2D66" w:rsidRPr="007B2D66" w:rsidRDefault="00180AA0" w:rsidP="00A45E33">
      <w:pPr>
        <w:pStyle w:val="IRISBullet"/>
        <w:numPr>
          <w:ilvl w:val="1"/>
          <w:numId w:val="2"/>
        </w:numPr>
      </w:pPr>
      <w:r w:rsidRPr="007B2D66">
        <w:t>Conduct</w:t>
      </w:r>
      <w:r w:rsidRPr="007B2D66">
        <w:rPr>
          <w:spacing w:val="-2"/>
        </w:rPr>
        <w:t xml:space="preserve"> </w:t>
      </w:r>
      <w:r w:rsidRPr="007B2D66">
        <w:t xml:space="preserve">a thorough, individualized </w:t>
      </w:r>
      <w:r w:rsidRPr="007B2D66">
        <w:rPr>
          <w:spacing w:val="-2"/>
        </w:rPr>
        <w:t>evaluation</w:t>
      </w:r>
      <w:r w:rsidR="00D34AA6">
        <w:rPr>
          <w:spacing w:val="-2"/>
        </w:rPr>
        <w:t xml:space="preserve"> [drop-down menu]</w:t>
      </w:r>
    </w:p>
    <w:p w14:paraId="5FE8C468" w14:textId="014A49ED" w:rsidR="007B2D66" w:rsidRPr="007B2D66" w:rsidRDefault="00180AA0" w:rsidP="00A45E33">
      <w:pPr>
        <w:pStyle w:val="IRISBullet"/>
        <w:numPr>
          <w:ilvl w:val="2"/>
          <w:numId w:val="2"/>
        </w:numPr>
      </w:pPr>
      <w:r w:rsidRPr="007B2D66">
        <w:t>The evaluation should incorporate</w:t>
      </w:r>
      <w:r w:rsidR="00D34AA6">
        <w:t xml:space="preserve"> multiple assessment tools that</w:t>
      </w:r>
      <w:r w:rsidR="00A45833">
        <w:t xml:space="preserve">… </w:t>
      </w:r>
      <w:r w:rsidRPr="007B2D66">
        <w:t xml:space="preserve">[bullet </w:t>
      </w:r>
      <w:r w:rsidRPr="007B2D66">
        <w:rPr>
          <w:spacing w:val="-2"/>
        </w:rPr>
        <w:t>points]</w:t>
      </w:r>
    </w:p>
    <w:p w14:paraId="7111F2AF" w14:textId="5C8D1E72" w:rsidR="007B2D66" w:rsidRPr="007B2D66" w:rsidRDefault="00D34AA6" w:rsidP="00A45E33">
      <w:pPr>
        <w:pStyle w:val="IRISBullet"/>
        <w:numPr>
          <w:ilvl w:val="2"/>
          <w:numId w:val="2"/>
        </w:numPr>
      </w:pPr>
      <w:r>
        <w:t>In addition, background information is collected from a variety of sources, including…</w:t>
      </w:r>
      <w:r w:rsidR="00180AA0" w:rsidRPr="007B2D66">
        <w:t xml:space="preserve"> [bullet </w:t>
      </w:r>
      <w:r w:rsidR="00180AA0" w:rsidRPr="007B2D66">
        <w:rPr>
          <w:spacing w:val="-2"/>
        </w:rPr>
        <w:t>points]</w:t>
      </w:r>
    </w:p>
    <w:p w14:paraId="361E6FBC" w14:textId="77777777" w:rsidR="007B2D66" w:rsidRPr="007B2D66" w:rsidRDefault="00180AA0" w:rsidP="00A45E33">
      <w:pPr>
        <w:pStyle w:val="IRISBullet"/>
        <w:numPr>
          <w:ilvl w:val="2"/>
          <w:numId w:val="2"/>
        </w:numPr>
      </w:pPr>
      <w:r w:rsidRPr="007B2D66">
        <w:t>For</w:t>
      </w:r>
      <w:r w:rsidRPr="007B2D66">
        <w:rPr>
          <w:spacing w:val="-6"/>
        </w:rPr>
        <w:t xml:space="preserve"> </w:t>
      </w:r>
      <w:r w:rsidRPr="007B2D66">
        <w:t>Your</w:t>
      </w:r>
      <w:r w:rsidRPr="007B2D66">
        <w:rPr>
          <w:spacing w:val="-6"/>
        </w:rPr>
        <w:t xml:space="preserve"> </w:t>
      </w:r>
      <w:r w:rsidRPr="007B2D66">
        <w:rPr>
          <w:spacing w:val="-2"/>
        </w:rPr>
        <w:t>Information</w:t>
      </w:r>
    </w:p>
    <w:p w14:paraId="45930987" w14:textId="711BE19B" w:rsidR="007B2D66" w:rsidRPr="007B2D66" w:rsidRDefault="00180AA0" w:rsidP="00A45E33">
      <w:pPr>
        <w:pStyle w:val="IRISBullet"/>
        <w:numPr>
          <w:ilvl w:val="1"/>
          <w:numId w:val="2"/>
        </w:numPr>
      </w:pPr>
      <w:r w:rsidRPr="007B2D66">
        <w:t>Adhere</w:t>
      </w:r>
      <w:r w:rsidRPr="007B2D66">
        <w:rPr>
          <w:spacing w:val="-2"/>
        </w:rPr>
        <w:t xml:space="preserve"> </w:t>
      </w:r>
      <w:r w:rsidRPr="007B2D66">
        <w:t xml:space="preserve">to required </w:t>
      </w:r>
      <w:r w:rsidRPr="007B2D66">
        <w:rPr>
          <w:spacing w:val="-2"/>
        </w:rPr>
        <w:t>timelines</w:t>
      </w:r>
      <w:r w:rsidR="00D34AA6">
        <w:rPr>
          <w:spacing w:val="-2"/>
        </w:rPr>
        <w:t xml:space="preserve"> [drop-down menu]</w:t>
      </w:r>
    </w:p>
    <w:p w14:paraId="686BEF40" w14:textId="77777777" w:rsidR="001D015B" w:rsidRPr="001D015B" w:rsidRDefault="00180AA0" w:rsidP="00A45E33">
      <w:pPr>
        <w:pStyle w:val="IRISBullet"/>
        <w:numPr>
          <w:ilvl w:val="2"/>
          <w:numId w:val="2"/>
        </w:numPr>
      </w:pPr>
      <w:r w:rsidRPr="007B2D66">
        <w:t xml:space="preserve">Step/Requirements </w:t>
      </w:r>
      <w:r w:rsidRPr="007B2D66">
        <w:rPr>
          <w:spacing w:val="-2"/>
        </w:rPr>
        <w:t>[table]</w:t>
      </w:r>
    </w:p>
    <w:p w14:paraId="0349F9A0" w14:textId="11C73750" w:rsidR="001D015B" w:rsidRPr="001D015B" w:rsidRDefault="00180AA0" w:rsidP="00A45E33">
      <w:pPr>
        <w:pStyle w:val="IRISBullet"/>
        <w:numPr>
          <w:ilvl w:val="1"/>
          <w:numId w:val="2"/>
        </w:numPr>
      </w:pPr>
      <w:r w:rsidRPr="001D015B">
        <w:t>Ensure</w:t>
      </w:r>
      <w:r w:rsidRPr="001D015B">
        <w:rPr>
          <w:spacing w:val="1"/>
        </w:rPr>
        <w:t xml:space="preserve"> </w:t>
      </w:r>
      <w:r w:rsidRPr="001D015B">
        <w:t>attendance</w:t>
      </w:r>
      <w:r w:rsidRPr="001D015B">
        <w:rPr>
          <w:spacing w:val="1"/>
        </w:rPr>
        <w:t xml:space="preserve"> </w:t>
      </w:r>
      <w:r w:rsidRPr="001D015B">
        <w:t>at</w:t>
      </w:r>
      <w:r w:rsidRPr="001D015B">
        <w:rPr>
          <w:spacing w:val="1"/>
        </w:rPr>
        <w:t xml:space="preserve"> </w:t>
      </w:r>
      <w:r w:rsidRPr="001D015B">
        <w:t>IEP</w:t>
      </w:r>
      <w:r w:rsidRPr="001D015B">
        <w:rPr>
          <w:spacing w:val="1"/>
        </w:rPr>
        <w:t xml:space="preserve"> </w:t>
      </w:r>
      <w:r w:rsidRPr="001D015B">
        <w:t>meetings</w:t>
      </w:r>
      <w:r w:rsidRPr="001D015B">
        <w:rPr>
          <w:spacing w:val="1"/>
        </w:rPr>
        <w:t xml:space="preserve"> </w:t>
      </w:r>
      <w:r w:rsidRPr="001D015B">
        <w:t>by</w:t>
      </w:r>
      <w:r w:rsidRPr="001D015B">
        <w:rPr>
          <w:spacing w:val="1"/>
        </w:rPr>
        <w:t xml:space="preserve"> </w:t>
      </w:r>
      <w:r w:rsidRPr="001D015B">
        <w:t>all</w:t>
      </w:r>
      <w:r w:rsidRPr="001D015B">
        <w:rPr>
          <w:spacing w:val="1"/>
        </w:rPr>
        <w:t xml:space="preserve"> </w:t>
      </w:r>
      <w:r w:rsidRPr="001D015B">
        <w:t>necessary</w:t>
      </w:r>
      <w:r w:rsidRPr="001D015B">
        <w:rPr>
          <w:spacing w:val="1"/>
        </w:rPr>
        <w:t xml:space="preserve"> </w:t>
      </w:r>
      <w:r w:rsidRPr="001D015B">
        <w:t>team</w:t>
      </w:r>
      <w:r w:rsidR="00A92053">
        <w:t xml:space="preserve"> members</w:t>
      </w:r>
      <w:r w:rsidR="00A92053">
        <w:rPr>
          <w:spacing w:val="1"/>
        </w:rPr>
        <w:t xml:space="preserve"> [drop-down menu]</w:t>
      </w:r>
    </w:p>
    <w:p w14:paraId="3A32EB03" w14:textId="77777777" w:rsidR="001D015B" w:rsidRPr="001D015B" w:rsidRDefault="00180AA0" w:rsidP="00A45E33">
      <w:pPr>
        <w:pStyle w:val="IRISBullet"/>
        <w:numPr>
          <w:ilvl w:val="1"/>
          <w:numId w:val="2"/>
        </w:numPr>
      </w:pPr>
      <w:r w:rsidRPr="001D015B">
        <w:t>Include</w:t>
      </w:r>
      <w:r w:rsidRPr="001D015B">
        <w:rPr>
          <w:spacing w:val="1"/>
        </w:rPr>
        <w:t xml:space="preserve"> </w:t>
      </w:r>
      <w:r w:rsidRPr="001D015B">
        <w:t>the</w:t>
      </w:r>
      <w:r w:rsidRPr="001D015B">
        <w:rPr>
          <w:spacing w:val="1"/>
        </w:rPr>
        <w:t xml:space="preserve"> </w:t>
      </w:r>
      <w:r w:rsidRPr="001D015B">
        <w:t>necessary</w:t>
      </w:r>
      <w:r w:rsidRPr="001D015B">
        <w:rPr>
          <w:spacing w:val="1"/>
        </w:rPr>
        <w:t xml:space="preserve"> </w:t>
      </w:r>
      <w:r w:rsidRPr="001D015B">
        <w:t>components</w:t>
      </w:r>
      <w:r w:rsidRPr="001D015B">
        <w:rPr>
          <w:spacing w:val="1"/>
        </w:rPr>
        <w:t xml:space="preserve"> </w:t>
      </w:r>
      <w:r w:rsidRPr="001D015B">
        <w:t>and</w:t>
      </w:r>
      <w:r w:rsidRPr="001D015B">
        <w:rPr>
          <w:spacing w:val="1"/>
        </w:rPr>
        <w:t xml:space="preserve"> </w:t>
      </w:r>
      <w:r w:rsidRPr="001D015B">
        <w:t>content</w:t>
      </w:r>
      <w:r w:rsidRPr="001D015B">
        <w:rPr>
          <w:spacing w:val="1"/>
        </w:rPr>
        <w:t xml:space="preserve"> </w:t>
      </w:r>
      <w:r w:rsidRPr="001D015B">
        <w:t>in</w:t>
      </w:r>
      <w:r w:rsidRPr="001D015B">
        <w:rPr>
          <w:spacing w:val="1"/>
        </w:rPr>
        <w:t xml:space="preserve"> </w:t>
      </w:r>
      <w:r w:rsidRPr="001D015B">
        <w:t>the</w:t>
      </w:r>
      <w:r w:rsidRPr="001D015B">
        <w:rPr>
          <w:spacing w:val="2"/>
        </w:rPr>
        <w:t xml:space="preserve"> </w:t>
      </w:r>
      <w:r w:rsidRPr="001D015B">
        <w:rPr>
          <w:spacing w:val="-5"/>
        </w:rPr>
        <w:t>IEP</w:t>
      </w:r>
    </w:p>
    <w:p w14:paraId="146D127D" w14:textId="395CBD1E" w:rsidR="001D015B" w:rsidRPr="001D015B" w:rsidRDefault="00A92053" w:rsidP="00A92053">
      <w:pPr>
        <w:pStyle w:val="IRISBullet"/>
        <w:numPr>
          <w:ilvl w:val="2"/>
          <w:numId w:val="2"/>
        </w:numPr>
      </w:pPr>
      <w:r>
        <w:t>These IEP components, to be discussed more on the next page, include… [bullet points]</w:t>
      </w:r>
    </w:p>
    <w:p w14:paraId="38357C29" w14:textId="5946CE29" w:rsidR="001D015B" w:rsidRPr="001D015B" w:rsidRDefault="00180AA0" w:rsidP="00A92053">
      <w:pPr>
        <w:pStyle w:val="IRISBullet"/>
        <w:numPr>
          <w:ilvl w:val="1"/>
          <w:numId w:val="2"/>
        </w:numPr>
      </w:pPr>
      <w:r w:rsidRPr="001D015B">
        <w:t>Implement</w:t>
      </w:r>
      <w:r w:rsidRPr="001D015B">
        <w:rPr>
          <w:spacing w:val="1"/>
        </w:rPr>
        <w:t xml:space="preserve"> </w:t>
      </w:r>
      <w:r w:rsidRPr="001D015B">
        <w:t>the</w:t>
      </w:r>
      <w:r w:rsidRPr="001D015B">
        <w:rPr>
          <w:spacing w:val="1"/>
        </w:rPr>
        <w:t xml:space="preserve"> </w:t>
      </w:r>
      <w:r w:rsidRPr="001D015B">
        <w:t>special</w:t>
      </w:r>
      <w:r w:rsidRPr="001D015B">
        <w:rPr>
          <w:spacing w:val="1"/>
        </w:rPr>
        <w:t xml:space="preserve"> </w:t>
      </w:r>
      <w:r w:rsidRPr="001D015B">
        <w:t>education</w:t>
      </w:r>
      <w:r w:rsidRPr="001D015B">
        <w:rPr>
          <w:spacing w:val="1"/>
        </w:rPr>
        <w:t xml:space="preserve"> </w:t>
      </w:r>
      <w:r w:rsidRPr="001D015B">
        <w:t>services</w:t>
      </w:r>
      <w:r w:rsidRPr="001D015B">
        <w:rPr>
          <w:spacing w:val="1"/>
        </w:rPr>
        <w:t xml:space="preserve"> </w:t>
      </w:r>
      <w:r w:rsidRPr="001D015B">
        <w:t>as</w:t>
      </w:r>
      <w:r w:rsidRPr="001D015B">
        <w:rPr>
          <w:spacing w:val="1"/>
        </w:rPr>
        <w:t xml:space="preserve"> </w:t>
      </w:r>
      <w:r w:rsidRPr="001D015B">
        <w:t>written</w:t>
      </w:r>
      <w:r w:rsidRPr="001D015B">
        <w:rPr>
          <w:spacing w:val="1"/>
        </w:rPr>
        <w:t xml:space="preserve"> </w:t>
      </w:r>
      <w:r w:rsidRPr="001D015B">
        <w:t>in</w:t>
      </w:r>
      <w:r w:rsidRPr="001D015B">
        <w:rPr>
          <w:spacing w:val="1"/>
        </w:rPr>
        <w:t xml:space="preserve"> </w:t>
      </w:r>
      <w:r w:rsidRPr="001D015B">
        <w:t>the</w:t>
      </w:r>
      <w:r w:rsidR="00A92053">
        <w:rPr>
          <w:spacing w:val="1"/>
        </w:rPr>
        <w:t xml:space="preserve"> IEP [drop-down menu]</w:t>
      </w:r>
    </w:p>
    <w:p w14:paraId="1B63323A" w14:textId="4DD1C55F" w:rsidR="001D015B" w:rsidRPr="001D015B" w:rsidRDefault="008360FF" w:rsidP="00A92053">
      <w:pPr>
        <w:pStyle w:val="IRISBullet"/>
        <w:numPr>
          <w:ilvl w:val="2"/>
          <w:numId w:val="2"/>
        </w:numPr>
      </w:pPr>
      <w:r>
        <w:t>Each person with instructional or service provision responsibilities must…</w:t>
      </w:r>
      <w:r w:rsidR="00180AA0" w:rsidRPr="001D015B">
        <w:t xml:space="preserve"> [bullet </w:t>
      </w:r>
      <w:r w:rsidR="00F72619">
        <w:rPr>
          <w:spacing w:val="-2"/>
        </w:rPr>
        <w:t>points</w:t>
      </w:r>
      <w:r w:rsidR="00180AA0" w:rsidRPr="001D015B">
        <w:rPr>
          <w:spacing w:val="-2"/>
        </w:rPr>
        <w:t>]</w:t>
      </w:r>
    </w:p>
    <w:p w14:paraId="66E50DE7" w14:textId="0C40D9FC" w:rsidR="00180AA0" w:rsidRPr="001D015B" w:rsidRDefault="008360FF" w:rsidP="00A92053">
      <w:pPr>
        <w:pStyle w:val="IRISBullet"/>
        <w:numPr>
          <w:ilvl w:val="2"/>
          <w:numId w:val="2"/>
        </w:numPr>
      </w:pPr>
      <w:r>
        <w:t>When the progress monitoring data indicate that the student is not making adequate progress, the IEP team must meet to determine…</w:t>
      </w:r>
      <w:r w:rsidR="00180AA0" w:rsidRPr="001D015B">
        <w:t xml:space="preserve"> [bullet </w:t>
      </w:r>
      <w:r w:rsidR="00F72619">
        <w:rPr>
          <w:spacing w:val="-2"/>
        </w:rPr>
        <w:t>points</w:t>
      </w:r>
      <w:r w:rsidR="00180AA0" w:rsidRPr="001D015B">
        <w:rPr>
          <w:spacing w:val="-2"/>
        </w:rPr>
        <w:t>]</w:t>
      </w:r>
    </w:p>
    <w:p w14:paraId="7C534CDA" w14:textId="07FFA176" w:rsidR="00180AA0" w:rsidRPr="001D015B" w:rsidRDefault="00180AA0" w:rsidP="00025296">
      <w:pPr>
        <w:pStyle w:val="IRISBullet"/>
        <w:numPr>
          <w:ilvl w:val="1"/>
          <w:numId w:val="2"/>
        </w:numPr>
      </w:pPr>
      <w:r w:rsidRPr="001D015B">
        <w:t xml:space="preserve">Audio: </w:t>
      </w:r>
      <w:proofErr w:type="spellStart"/>
      <w:r w:rsidRPr="001D015B">
        <w:t>Waldrian</w:t>
      </w:r>
      <w:proofErr w:type="spellEnd"/>
      <w:r w:rsidRPr="001D015B">
        <w:t xml:space="preserve"> Boyd, a classroom teacher, shares some insights on</w:t>
      </w:r>
      <w:r w:rsidR="00025296">
        <w:t xml:space="preserve"> the importance of positive parent engagement early in the annual review process.</w:t>
      </w:r>
    </w:p>
    <w:p w14:paraId="22B843A7" w14:textId="4CE25C24" w:rsidR="00180AA0" w:rsidRPr="001D015B" w:rsidRDefault="00180AA0" w:rsidP="00025296">
      <w:pPr>
        <w:pStyle w:val="IRISBullet"/>
        <w:numPr>
          <w:ilvl w:val="1"/>
          <w:numId w:val="2"/>
        </w:numPr>
      </w:pPr>
      <w:r w:rsidRPr="001D015B">
        <w:t>Audio: Tamara McLean, a classroom teacher, shares some insights on</w:t>
      </w:r>
      <w:r w:rsidR="00025296">
        <w:t xml:space="preserve"> the importance of positive parent engagement early in the annual review process.</w:t>
      </w:r>
    </w:p>
    <w:p w14:paraId="0F332A58" w14:textId="77777777" w:rsidR="001D015B" w:rsidRDefault="00180AA0" w:rsidP="001D015B">
      <w:pPr>
        <w:pStyle w:val="IRISBullet"/>
      </w:pPr>
      <w:r w:rsidRPr="001D015B">
        <w:t>Common Procedural Errors</w:t>
      </w:r>
    </w:p>
    <w:p w14:paraId="54FA8B02" w14:textId="02C65ACF" w:rsidR="001D015B" w:rsidRPr="001D015B" w:rsidRDefault="00180AA0" w:rsidP="00025296">
      <w:pPr>
        <w:pStyle w:val="IRISBullet"/>
        <w:numPr>
          <w:ilvl w:val="1"/>
          <w:numId w:val="2"/>
        </w:numPr>
      </w:pPr>
      <w:r w:rsidRPr="001D015B">
        <w:t>Failure</w:t>
      </w:r>
      <w:r w:rsidRPr="001D015B">
        <w:rPr>
          <w:spacing w:val="-2"/>
        </w:rPr>
        <w:t xml:space="preserve"> </w:t>
      </w:r>
      <w:r w:rsidRPr="001D015B">
        <w:t xml:space="preserve">to involve parents in the IEP </w:t>
      </w:r>
      <w:r w:rsidRPr="001D015B">
        <w:rPr>
          <w:spacing w:val="-2"/>
        </w:rPr>
        <w:t>process</w:t>
      </w:r>
      <w:r w:rsidR="00025296">
        <w:rPr>
          <w:spacing w:val="-2"/>
        </w:rPr>
        <w:t xml:space="preserve"> [drop-down menu]</w:t>
      </w:r>
    </w:p>
    <w:p w14:paraId="13B18B48" w14:textId="00680828" w:rsidR="001D015B" w:rsidRPr="001D015B" w:rsidRDefault="00180AA0" w:rsidP="00025296">
      <w:pPr>
        <w:pStyle w:val="IRISBullet"/>
        <w:numPr>
          <w:ilvl w:val="1"/>
          <w:numId w:val="2"/>
        </w:numPr>
      </w:pPr>
      <w:r w:rsidRPr="001D015B">
        <w:t>Predetermining</w:t>
      </w:r>
      <w:r w:rsidRPr="001D015B">
        <w:rPr>
          <w:spacing w:val="-5"/>
        </w:rPr>
        <w:t xml:space="preserve"> </w:t>
      </w:r>
      <w:r w:rsidRPr="001D015B">
        <w:t>a</w:t>
      </w:r>
      <w:r w:rsidRPr="001D015B">
        <w:rPr>
          <w:spacing w:val="-2"/>
        </w:rPr>
        <w:t xml:space="preserve"> </w:t>
      </w:r>
      <w:r w:rsidRPr="001D015B">
        <w:t>student’s</w:t>
      </w:r>
      <w:r w:rsidRPr="001D015B">
        <w:rPr>
          <w:spacing w:val="-2"/>
        </w:rPr>
        <w:t xml:space="preserve"> </w:t>
      </w:r>
      <w:r w:rsidRPr="001D015B">
        <w:t>placement</w:t>
      </w:r>
      <w:r w:rsidRPr="001D015B">
        <w:rPr>
          <w:spacing w:val="-2"/>
        </w:rPr>
        <w:t xml:space="preserve"> </w:t>
      </w:r>
      <w:r w:rsidRPr="001D015B">
        <w:t>or</w:t>
      </w:r>
      <w:r w:rsidRPr="001D015B">
        <w:rPr>
          <w:spacing w:val="-2"/>
        </w:rPr>
        <w:t xml:space="preserve"> services</w:t>
      </w:r>
      <w:r w:rsidR="00025296">
        <w:rPr>
          <w:spacing w:val="-2"/>
        </w:rPr>
        <w:t xml:space="preserve"> [drop-down menu]</w:t>
      </w:r>
    </w:p>
    <w:p w14:paraId="49CADEF1" w14:textId="26D9FE87" w:rsidR="001D015B" w:rsidRPr="001D015B" w:rsidRDefault="00180AA0" w:rsidP="00025296">
      <w:pPr>
        <w:pStyle w:val="IRISBullet"/>
        <w:numPr>
          <w:ilvl w:val="1"/>
          <w:numId w:val="2"/>
        </w:numPr>
      </w:pPr>
      <w:r w:rsidRPr="001D015B">
        <w:t>Determining placement before</w:t>
      </w:r>
      <w:r w:rsidRPr="001D015B">
        <w:rPr>
          <w:spacing w:val="1"/>
        </w:rPr>
        <w:t xml:space="preserve"> </w:t>
      </w:r>
      <w:r w:rsidRPr="001D015B">
        <w:rPr>
          <w:spacing w:val="-2"/>
        </w:rPr>
        <w:t>programming</w:t>
      </w:r>
      <w:r w:rsidR="00025296">
        <w:rPr>
          <w:spacing w:val="-2"/>
        </w:rPr>
        <w:t xml:space="preserve"> [drop-down menu]</w:t>
      </w:r>
    </w:p>
    <w:p w14:paraId="60DAD587" w14:textId="23364B8A" w:rsidR="001D015B" w:rsidRPr="001D015B" w:rsidRDefault="00180AA0" w:rsidP="00025296">
      <w:pPr>
        <w:pStyle w:val="IRISBullet"/>
        <w:numPr>
          <w:ilvl w:val="1"/>
          <w:numId w:val="2"/>
        </w:numPr>
      </w:pPr>
      <w:r w:rsidRPr="001D015B">
        <w:t xml:space="preserve">Failure to assemble an appropriate IEP </w:t>
      </w:r>
      <w:r w:rsidRPr="001D015B">
        <w:rPr>
          <w:spacing w:val="-4"/>
        </w:rPr>
        <w:t>team</w:t>
      </w:r>
      <w:r w:rsidR="00025296">
        <w:rPr>
          <w:spacing w:val="-4"/>
        </w:rPr>
        <w:t xml:space="preserve"> [drop-down menu]</w:t>
      </w:r>
    </w:p>
    <w:p w14:paraId="03F1A2A2" w14:textId="5EF504E9" w:rsidR="001D015B" w:rsidRPr="001D015B" w:rsidRDefault="00180AA0" w:rsidP="00F360AC">
      <w:pPr>
        <w:pStyle w:val="IRISBullet"/>
        <w:numPr>
          <w:ilvl w:val="1"/>
          <w:numId w:val="2"/>
        </w:numPr>
      </w:pPr>
      <w:r w:rsidRPr="001D015B">
        <w:t>Failure</w:t>
      </w:r>
      <w:r w:rsidRPr="001D015B">
        <w:rPr>
          <w:spacing w:val="-2"/>
        </w:rPr>
        <w:t xml:space="preserve"> </w:t>
      </w:r>
      <w:r w:rsidRPr="001D015B">
        <w:t>to</w:t>
      </w:r>
      <w:r w:rsidRPr="001D015B">
        <w:rPr>
          <w:spacing w:val="-1"/>
        </w:rPr>
        <w:t xml:space="preserve"> </w:t>
      </w:r>
      <w:r w:rsidRPr="001D015B">
        <w:t>include</w:t>
      </w:r>
      <w:r w:rsidRPr="001D015B">
        <w:rPr>
          <w:spacing w:val="-2"/>
        </w:rPr>
        <w:t xml:space="preserve"> </w:t>
      </w:r>
      <w:r w:rsidRPr="001D015B">
        <w:t>required</w:t>
      </w:r>
      <w:r w:rsidRPr="001D015B">
        <w:rPr>
          <w:spacing w:val="-1"/>
        </w:rPr>
        <w:t xml:space="preserve"> </w:t>
      </w:r>
      <w:r w:rsidRPr="001D015B">
        <w:t>components</w:t>
      </w:r>
      <w:r w:rsidRPr="001D015B">
        <w:rPr>
          <w:spacing w:val="-2"/>
        </w:rPr>
        <w:t xml:space="preserve"> </w:t>
      </w:r>
      <w:r w:rsidRPr="001D015B">
        <w:t>in</w:t>
      </w:r>
      <w:r w:rsidRPr="001D015B">
        <w:rPr>
          <w:spacing w:val="-1"/>
        </w:rPr>
        <w:t xml:space="preserve"> </w:t>
      </w:r>
      <w:r w:rsidRPr="001D015B">
        <w:t>a</w:t>
      </w:r>
      <w:r w:rsidRPr="001D015B">
        <w:rPr>
          <w:spacing w:val="-2"/>
        </w:rPr>
        <w:t xml:space="preserve"> </w:t>
      </w:r>
      <w:r w:rsidRPr="001D015B">
        <w:t>student’s</w:t>
      </w:r>
      <w:r w:rsidRPr="001D015B">
        <w:rPr>
          <w:spacing w:val="-1"/>
        </w:rPr>
        <w:t xml:space="preserve"> </w:t>
      </w:r>
      <w:r w:rsidRPr="001D015B">
        <w:rPr>
          <w:spacing w:val="-5"/>
        </w:rPr>
        <w:t>IEP</w:t>
      </w:r>
      <w:r w:rsidR="00F360AC">
        <w:rPr>
          <w:spacing w:val="-5"/>
        </w:rPr>
        <w:t xml:space="preserve"> [drop-down menu]</w:t>
      </w:r>
    </w:p>
    <w:p w14:paraId="2457BB03" w14:textId="12BAB116" w:rsidR="001D015B" w:rsidRPr="001D015B" w:rsidRDefault="00F360AC" w:rsidP="00F360AC">
      <w:pPr>
        <w:pStyle w:val="IRISBullet"/>
        <w:numPr>
          <w:ilvl w:val="2"/>
          <w:numId w:val="2"/>
        </w:numPr>
      </w:pPr>
      <w:r>
        <w:t xml:space="preserve">To restate, </w:t>
      </w:r>
      <w:proofErr w:type="gramStart"/>
      <w:r>
        <w:t>all of</w:t>
      </w:r>
      <w:proofErr w:type="gramEnd"/>
      <w:r>
        <w:t xml:space="preserve"> the IEP’s components come together to create a cohesive program for the student. These are… [bullet points]</w:t>
      </w:r>
    </w:p>
    <w:p w14:paraId="35573899" w14:textId="61193CAB" w:rsidR="001D015B" w:rsidRPr="001D015B" w:rsidRDefault="00A3025B" w:rsidP="001D015B">
      <w:pPr>
        <w:pStyle w:val="IRISBullet"/>
        <w:numPr>
          <w:ilvl w:val="1"/>
          <w:numId w:val="2"/>
        </w:numPr>
      </w:pPr>
      <w:r>
        <w:lastRenderedPageBreak/>
        <w:t xml:space="preserve">More specifically, IDEA specifies that hearing officers can only rule against a school if procedural violations have resulted in one or more of the following… </w:t>
      </w:r>
      <w:r w:rsidR="00180AA0" w:rsidRPr="001D015B">
        <w:t>[bullet</w:t>
      </w:r>
      <w:r w:rsidR="00180AA0" w:rsidRPr="001D015B">
        <w:rPr>
          <w:spacing w:val="-1"/>
        </w:rPr>
        <w:t xml:space="preserve"> </w:t>
      </w:r>
      <w:r w:rsidR="00F72619">
        <w:rPr>
          <w:spacing w:val="-4"/>
        </w:rPr>
        <w:t>points</w:t>
      </w:r>
      <w:r w:rsidR="00180AA0" w:rsidRPr="001D015B">
        <w:rPr>
          <w:spacing w:val="-4"/>
        </w:rPr>
        <w:t>]</w:t>
      </w:r>
    </w:p>
    <w:p w14:paraId="4C595D6B" w14:textId="2039607D" w:rsidR="00180AA0" w:rsidRPr="001D015B" w:rsidRDefault="00180AA0" w:rsidP="001D015B">
      <w:pPr>
        <w:pStyle w:val="IRISBullet"/>
        <w:numPr>
          <w:ilvl w:val="1"/>
          <w:numId w:val="2"/>
        </w:numPr>
      </w:pPr>
      <w:r w:rsidRPr="001D015B">
        <w:t>Activity</w:t>
      </w:r>
    </w:p>
    <w:p w14:paraId="2737DF46" w14:textId="4E141A94" w:rsidR="00180AA0" w:rsidRDefault="00180AA0" w:rsidP="00D03A3A">
      <w:pPr>
        <w:pStyle w:val="IRISBullet"/>
      </w:pPr>
      <w:r w:rsidRPr="001D015B">
        <w:t>IEP</w:t>
      </w:r>
      <w:r w:rsidRPr="003F6360">
        <w:rPr>
          <w:spacing w:val="-6"/>
        </w:rPr>
        <w:t xml:space="preserve"> </w:t>
      </w:r>
      <w:r w:rsidRPr="003F6360">
        <w:t>Toolbox</w:t>
      </w:r>
    </w:p>
    <w:p w14:paraId="695B8651" w14:textId="3A1D9313" w:rsidR="00A3025B" w:rsidRDefault="00A3025B" w:rsidP="00A3025B">
      <w:pPr>
        <w:pStyle w:val="IRISBullet"/>
        <w:numPr>
          <w:ilvl w:val="1"/>
          <w:numId w:val="2"/>
        </w:numPr>
      </w:pPr>
      <w:r>
        <w:t>Link: IEP Team Members [PDF]</w:t>
      </w:r>
    </w:p>
    <w:p w14:paraId="652B60AC" w14:textId="2CEAF82A" w:rsidR="00A3025B" w:rsidRPr="00656D24" w:rsidRDefault="00A3025B" w:rsidP="00A3025B">
      <w:pPr>
        <w:pStyle w:val="IRISBullet"/>
        <w:numPr>
          <w:ilvl w:val="1"/>
          <w:numId w:val="2"/>
        </w:numPr>
      </w:pPr>
      <w:r>
        <w:t>Link: IEP Implementation: School Personnel Responsibilities [Word doc]</w:t>
      </w:r>
    </w:p>
    <w:p w14:paraId="4E28A623" w14:textId="77777777" w:rsidR="00656D24" w:rsidRPr="008039E9" w:rsidRDefault="00656D24" w:rsidP="00656D24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039E9" w:rsidRPr="00511763" w14:paraId="2AF44B2D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4EC038F" w14:textId="77777777" w:rsidR="008039E9" w:rsidRPr="00511763" w:rsidRDefault="008039E9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99F2FA9" w14:textId="77777777" w:rsidR="008039E9" w:rsidRPr="00511763" w:rsidRDefault="008039E9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BABB283" w14:textId="77777777" w:rsidR="008039E9" w:rsidRPr="003F6360" w:rsidRDefault="008039E9" w:rsidP="001C1E3A">
      <w:pPr>
        <w:pStyle w:val="IRISPageHeading"/>
        <w:numPr>
          <w:ilvl w:val="0"/>
          <w:numId w:val="0"/>
        </w:numPr>
        <w:ind w:left="792"/>
      </w:pPr>
    </w:p>
    <w:p w14:paraId="42AB263B" w14:textId="77777777" w:rsidR="00180AA0" w:rsidRPr="003F6360" w:rsidRDefault="00180AA0" w:rsidP="001C1E3A">
      <w:pPr>
        <w:pStyle w:val="IRISPageHeading"/>
      </w:pPr>
      <w:r w:rsidRPr="003F6360">
        <w:t xml:space="preserve">Page 5: </w:t>
      </w:r>
      <w:r w:rsidRPr="008039E9">
        <w:t>The</w:t>
      </w:r>
      <w:r w:rsidRPr="003F6360">
        <w:t xml:space="preserve"> </w:t>
      </w:r>
      <w:r w:rsidRPr="001C1E3A">
        <w:t>IEP</w:t>
      </w:r>
      <w:r w:rsidRPr="003F6360">
        <w:t xml:space="preserve"> </w:t>
      </w:r>
      <w:r w:rsidRPr="003F6360">
        <w:rPr>
          <w:spacing w:val="-2"/>
        </w:rPr>
        <w:t>Content</w:t>
      </w:r>
    </w:p>
    <w:p w14:paraId="35F5A01B" w14:textId="15D432C3" w:rsidR="00B419AF" w:rsidRDefault="00B419AF" w:rsidP="008039E9">
      <w:pPr>
        <w:pStyle w:val="IRISBullet"/>
      </w:pPr>
      <w:r>
        <w:t>Recall that the student’s IEP is the blueprint of her FAPE.</w:t>
      </w:r>
    </w:p>
    <w:p w14:paraId="6A60450F" w14:textId="0A31DCF0" w:rsidR="008039E9" w:rsidRDefault="00180AA0" w:rsidP="008039E9">
      <w:pPr>
        <w:pStyle w:val="IRISBullet"/>
      </w:pPr>
      <w:r w:rsidRPr="008039E9">
        <w:t>Component</w:t>
      </w:r>
      <w:r w:rsidRPr="003F6360">
        <w:t xml:space="preserve">/Content </w:t>
      </w:r>
      <w:r w:rsidRPr="003F6360">
        <w:rPr>
          <w:spacing w:val="-2"/>
        </w:rPr>
        <w:t>[table]</w:t>
      </w:r>
    </w:p>
    <w:p w14:paraId="7A60D57E" w14:textId="77777777" w:rsidR="008039E9" w:rsidRDefault="00180AA0" w:rsidP="008039E9">
      <w:pPr>
        <w:pStyle w:val="IRISBullet"/>
        <w:numPr>
          <w:ilvl w:val="1"/>
          <w:numId w:val="2"/>
        </w:numPr>
      </w:pPr>
      <w:r w:rsidRPr="008039E9">
        <w:t xml:space="preserve">Link: functional skill </w:t>
      </w:r>
      <w:r w:rsidRPr="008039E9">
        <w:rPr>
          <w:spacing w:val="-2"/>
        </w:rPr>
        <w:t>[definition]</w:t>
      </w:r>
    </w:p>
    <w:p w14:paraId="257A84BB" w14:textId="4A820E06" w:rsidR="00180AA0" w:rsidRPr="008039E9" w:rsidRDefault="00180AA0" w:rsidP="008039E9">
      <w:pPr>
        <w:pStyle w:val="IRISBullet"/>
        <w:numPr>
          <w:ilvl w:val="1"/>
          <w:numId w:val="2"/>
        </w:numPr>
      </w:pPr>
      <w:r w:rsidRPr="008039E9">
        <w:t>Link:</w:t>
      </w:r>
      <w:r w:rsidRPr="008039E9">
        <w:rPr>
          <w:spacing w:val="-2"/>
        </w:rPr>
        <w:t xml:space="preserve"> </w:t>
      </w:r>
      <w:r w:rsidRPr="008039E9">
        <w:t>peer-reviewed</w:t>
      </w:r>
      <w:r w:rsidRPr="008039E9">
        <w:rPr>
          <w:spacing w:val="-2"/>
        </w:rPr>
        <w:t xml:space="preserve"> </w:t>
      </w:r>
      <w:r w:rsidRPr="008039E9">
        <w:t>research</w:t>
      </w:r>
      <w:r w:rsidRPr="008039E9">
        <w:rPr>
          <w:spacing w:val="-1"/>
        </w:rPr>
        <w:t xml:space="preserve"> </w:t>
      </w:r>
      <w:r w:rsidRPr="008039E9">
        <w:rPr>
          <w:spacing w:val="-2"/>
        </w:rPr>
        <w:t>[definition]</w:t>
      </w:r>
    </w:p>
    <w:p w14:paraId="3A5F4093" w14:textId="77777777" w:rsidR="008039E9" w:rsidRDefault="00180AA0" w:rsidP="008039E9">
      <w:pPr>
        <w:pStyle w:val="IRISBullet"/>
      </w:pPr>
      <w:r w:rsidRPr="008039E9">
        <w:t>Implications</w:t>
      </w:r>
      <w:r w:rsidRPr="003F6360">
        <w:t xml:space="preserve"> of </w:t>
      </w:r>
      <w:proofErr w:type="spellStart"/>
      <w:r w:rsidRPr="003F6360">
        <w:rPr>
          <w:i/>
        </w:rPr>
        <w:t>Endrew</w:t>
      </w:r>
      <w:proofErr w:type="spellEnd"/>
      <w:r w:rsidRPr="003F6360">
        <w:rPr>
          <w:i/>
        </w:rPr>
        <w:t xml:space="preserve"> </w:t>
      </w:r>
      <w:r w:rsidRPr="003F6360">
        <w:t xml:space="preserve">on IEP </w:t>
      </w:r>
      <w:r w:rsidRPr="008039E9">
        <w:t>Development</w:t>
      </w:r>
    </w:p>
    <w:p w14:paraId="151AC4F7" w14:textId="77777777" w:rsidR="008039E9" w:rsidRPr="008039E9" w:rsidRDefault="00180AA0" w:rsidP="008039E9">
      <w:pPr>
        <w:pStyle w:val="IRISBullet"/>
        <w:numPr>
          <w:ilvl w:val="1"/>
          <w:numId w:val="2"/>
        </w:numPr>
      </w:pPr>
      <w:r w:rsidRPr="008039E9">
        <w:t>Reasonably</w:t>
      </w:r>
      <w:r w:rsidRPr="008039E9">
        <w:rPr>
          <w:spacing w:val="-2"/>
        </w:rPr>
        <w:t xml:space="preserve"> calculated</w:t>
      </w:r>
    </w:p>
    <w:p w14:paraId="32BFBD16" w14:textId="509A4059" w:rsidR="008039E9" w:rsidRPr="008039E9" w:rsidRDefault="00B419AF" w:rsidP="008039E9">
      <w:pPr>
        <w:pStyle w:val="IRISBullet"/>
        <w:numPr>
          <w:ilvl w:val="2"/>
          <w:numId w:val="2"/>
        </w:numPr>
      </w:pPr>
      <w:r>
        <w:t>In determining whether an IEP is reasonably calculated to enable a student to make progress, the IEP team should consider factors such as…</w:t>
      </w:r>
      <w:r w:rsidR="00180AA0" w:rsidRPr="008039E9">
        <w:t xml:space="preserve"> [bullet </w:t>
      </w:r>
      <w:r w:rsidR="00180AA0" w:rsidRPr="008039E9">
        <w:rPr>
          <w:spacing w:val="-2"/>
        </w:rPr>
        <w:t>points]</w:t>
      </w:r>
    </w:p>
    <w:p w14:paraId="5217791E" w14:textId="77777777" w:rsidR="008039E9" w:rsidRPr="008039E9" w:rsidRDefault="00180AA0" w:rsidP="008039E9">
      <w:pPr>
        <w:pStyle w:val="IRISBullet"/>
        <w:numPr>
          <w:ilvl w:val="1"/>
          <w:numId w:val="2"/>
        </w:numPr>
      </w:pPr>
      <w:r w:rsidRPr="008039E9">
        <w:t>Progress</w:t>
      </w:r>
      <w:r w:rsidRPr="008039E9">
        <w:rPr>
          <w:spacing w:val="-2"/>
        </w:rPr>
        <w:t xml:space="preserve"> </w:t>
      </w:r>
      <w:r w:rsidRPr="008039E9">
        <w:t>appropriate</w:t>
      </w:r>
      <w:r w:rsidRPr="008039E9">
        <w:rPr>
          <w:spacing w:val="-2"/>
        </w:rPr>
        <w:t xml:space="preserve"> </w:t>
      </w:r>
      <w:proofErr w:type="gramStart"/>
      <w:r w:rsidRPr="008039E9">
        <w:t>in</w:t>
      </w:r>
      <w:r w:rsidRPr="008039E9">
        <w:rPr>
          <w:spacing w:val="-2"/>
        </w:rPr>
        <w:t xml:space="preserve"> </w:t>
      </w:r>
      <w:r w:rsidRPr="008039E9">
        <w:t>light</w:t>
      </w:r>
      <w:r w:rsidRPr="008039E9">
        <w:rPr>
          <w:spacing w:val="-1"/>
        </w:rPr>
        <w:t xml:space="preserve"> </w:t>
      </w:r>
      <w:r w:rsidRPr="008039E9">
        <w:t>of</w:t>
      </w:r>
      <w:proofErr w:type="gramEnd"/>
      <w:r w:rsidRPr="008039E9">
        <w:rPr>
          <w:spacing w:val="-2"/>
        </w:rPr>
        <w:t xml:space="preserve"> </w:t>
      </w:r>
      <w:r w:rsidRPr="008039E9">
        <w:t>a</w:t>
      </w:r>
      <w:r w:rsidRPr="008039E9">
        <w:rPr>
          <w:spacing w:val="-2"/>
        </w:rPr>
        <w:t xml:space="preserve"> </w:t>
      </w:r>
      <w:r w:rsidRPr="008039E9">
        <w:t>child’s</w:t>
      </w:r>
      <w:r w:rsidRPr="008039E9">
        <w:rPr>
          <w:spacing w:val="-1"/>
        </w:rPr>
        <w:t xml:space="preserve"> </w:t>
      </w:r>
      <w:r w:rsidRPr="008039E9">
        <w:rPr>
          <w:spacing w:val="-2"/>
        </w:rPr>
        <w:t>circumstances</w:t>
      </w:r>
    </w:p>
    <w:p w14:paraId="64009C88" w14:textId="73062AF8" w:rsidR="008039E9" w:rsidRPr="008039E9" w:rsidRDefault="00180AA0" w:rsidP="008039E9">
      <w:pPr>
        <w:pStyle w:val="IRISBullet"/>
        <w:numPr>
          <w:ilvl w:val="1"/>
          <w:numId w:val="2"/>
        </w:numPr>
      </w:pPr>
      <w:r w:rsidRPr="008039E9">
        <w:t>Audio:</w:t>
      </w:r>
      <w:r w:rsidRPr="008039E9">
        <w:rPr>
          <w:spacing w:val="-3"/>
        </w:rPr>
        <w:t xml:space="preserve"> </w:t>
      </w:r>
      <w:r w:rsidR="00B419AF">
        <w:rPr>
          <w:spacing w:val="-3"/>
        </w:rPr>
        <w:t xml:space="preserve">Listen as </w:t>
      </w:r>
      <w:r w:rsidRPr="008039E9">
        <w:t>Mitchell</w:t>
      </w:r>
      <w:r w:rsidRPr="008039E9">
        <w:rPr>
          <w:spacing w:val="-2"/>
        </w:rPr>
        <w:t xml:space="preserve"> </w:t>
      </w:r>
      <w:r w:rsidRPr="008039E9">
        <w:t>Yell</w:t>
      </w:r>
      <w:r w:rsidRPr="008039E9">
        <w:rPr>
          <w:spacing w:val="-2"/>
        </w:rPr>
        <w:t xml:space="preserve"> </w:t>
      </w:r>
      <w:r w:rsidRPr="008039E9">
        <w:t>provides</w:t>
      </w:r>
      <w:r w:rsidRPr="008039E9">
        <w:rPr>
          <w:spacing w:val="-2"/>
        </w:rPr>
        <w:t xml:space="preserve"> </w:t>
      </w:r>
      <w:r w:rsidRPr="008039E9">
        <w:t>his</w:t>
      </w:r>
      <w:r w:rsidRPr="008039E9">
        <w:rPr>
          <w:spacing w:val="-2"/>
        </w:rPr>
        <w:t xml:space="preserve"> </w:t>
      </w:r>
      <w:r w:rsidRPr="008039E9">
        <w:t>insight</w:t>
      </w:r>
      <w:r w:rsidRPr="008039E9">
        <w:rPr>
          <w:spacing w:val="-3"/>
        </w:rPr>
        <w:t xml:space="preserve"> </w:t>
      </w:r>
      <w:r w:rsidR="00B419AF">
        <w:t>on</w:t>
      </w:r>
      <w:r w:rsidRPr="008039E9">
        <w:rPr>
          <w:spacing w:val="-2"/>
        </w:rPr>
        <w:t xml:space="preserve"> </w:t>
      </w:r>
      <w:r w:rsidRPr="008039E9">
        <w:t>the</w:t>
      </w:r>
      <w:r w:rsidRPr="008039E9">
        <w:rPr>
          <w:spacing w:val="-2"/>
        </w:rPr>
        <w:t xml:space="preserve"> </w:t>
      </w:r>
      <w:r w:rsidRPr="008039E9">
        <w:t>meaning</w:t>
      </w:r>
      <w:r w:rsidRPr="008039E9">
        <w:rPr>
          <w:spacing w:val="-2"/>
        </w:rPr>
        <w:t xml:space="preserve"> </w:t>
      </w:r>
      <w:r w:rsidR="00A45833">
        <w:t>of</w:t>
      </w:r>
      <w:r w:rsidR="00B419AF">
        <w:t xml:space="preserve"> “reasonably calculated.”</w:t>
      </w:r>
    </w:p>
    <w:p w14:paraId="08E11B5C" w14:textId="6F152124" w:rsidR="00180AA0" w:rsidRPr="008039E9" w:rsidRDefault="00180AA0" w:rsidP="008039E9">
      <w:pPr>
        <w:pStyle w:val="IRISBullet"/>
        <w:numPr>
          <w:ilvl w:val="1"/>
          <w:numId w:val="2"/>
        </w:numPr>
      </w:pPr>
      <w:r w:rsidRPr="008039E9">
        <w:t>Audio:</w:t>
      </w:r>
      <w:r w:rsidRPr="008039E9">
        <w:rPr>
          <w:spacing w:val="-2"/>
        </w:rPr>
        <w:t xml:space="preserve"> </w:t>
      </w:r>
      <w:r w:rsidR="00B419AF">
        <w:rPr>
          <w:spacing w:val="-2"/>
        </w:rPr>
        <w:t xml:space="preserve">Listen as </w:t>
      </w:r>
      <w:r w:rsidRPr="008039E9">
        <w:t>Mitchell</w:t>
      </w:r>
      <w:r w:rsidRPr="008039E9">
        <w:rPr>
          <w:spacing w:val="-1"/>
        </w:rPr>
        <w:t xml:space="preserve"> </w:t>
      </w:r>
      <w:r w:rsidR="00B419AF">
        <w:rPr>
          <w:spacing w:val="-1"/>
        </w:rPr>
        <w:t xml:space="preserve">Yell </w:t>
      </w:r>
      <w:r w:rsidR="00B419AF">
        <w:t>provides his insight on the meaning of</w:t>
      </w:r>
      <w:r w:rsidRPr="008039E9">
        <w:rPr>
          <w:spacing w:val="-1"/>
        </w:rPr>
        <w:t xml:space="preserve"> </w:t>
      </w:r>
      <w:r w:rsidRPr="008039E9">
        <w:t>“progress</w:t>
      </w:r>
      <w:r w:rsidRPr="008039E9">
        <w:rPr>
          <w:spacing w:val="-1"/>
        </w:rPr>
        <w:t xml:space="preserve"> </w:t>
      </w:r>
      <w:r w:rsidRPr="008039E9">
        <w:t>appropriate</w:t>
      </w:r>
      <w:r w:rsidRPr="008039E9">
        <w:rPr>
          <w:spacing w:val="-1"/>
        </w:rPr>
        <w:t xml:space="preserve"> </w:t>
      </w:r>
      <w:r w:rsidRPr="008039E9">
        <w:t>in</w:t>
      </w:r>
      <w:r w:rsidRPr="008039E9">
        <w:rPr>
          <w:spacing w:val="-2"/>
        </w:rPr>
        <w:t xml:space="preserve"> </w:t>
      </w:r>
      <w:r w:rsidRPr="008039E9">
        <w:t>light</w:t>
      </w:r>
      <w:r w:rsidRPr="008039E9">
        <w:rPr>
          <w:spacing w:val="-1"/>
        </w:rPr>
        <w:t xml:space="preserve"> </w:t>
      </w:r>
      <w:r w:rsidRPr="008039E9">
        <w:t>of</w:t>
      </w:r>
      <w:r w:rsidRPr="008039E9">
        <w:rPr>
          <w:spacing w:val="-1"/>
        </w:rPr>
        <w:t xml:space="preserve"> </w:t>
      </w:r>
      <w:r w:rsidRPr="008039E9">
        <w:t>a</w:t>
      </w:r>
      <w:r w:rsidRPr="008039E9">
        <w:rPr>
          <w:spacing w:val="-1"/>
        </w:rPr>
        <w:t xml:space="preserve"> </w:t>
      </w:r>
      <w:r w:rsidRPr="008039E9">
        <w:t>child’s</w:t>
      </w:r>
      <w:r w:rsidR="00B419AF">
        <w:rPr>
          <w:spacing w:val="-1"/>
        </w:rPr>
        <w:t xml:space="preserve"> circumstances.”</w:t>
      </w:r>
    </w:p>
    <w:p w14:paraId="3EE35A95" w14:textId="4CD9A08B" w:rsidR="00180AA0" w:rsidRPr="008039E9" w:rsidRDefault="00180AA0" w:rsidP="008039E9">
      <w:pPr>
        <w:pStyle w:val="IRISBullet"/>
      </w:pPr>
      <w:r w:rsidRPr="008039E9">
        <w:t>Legislation and Litigation</w:t>
      </w:r>
    </w:p>
    <w:p w14:paraId="23E593F9" w14:textId="77777777" w:rsidR="008039E9" w:rsidRDefault="00180AA0" w:rsidP="008039E9">
      <w:pPr>
        <w:pStyle w:val="IRISBullet"/>
      </w:pPr>
      <w:r w:rsidRPr="008039E9">
        <w:t>Substantive Requirements</w:t>
      </w:r>
    </w:p>
    <w:p w14:paraId="11D70508" w14:textId="54987DE7" w:rsidR="00180AA0" w:rsidRPr="008039E9" w:rsidRDefault="00B419AF" w:rsidP="008039E9">
      <w:pPr>
        <w:pStyle w:val="IRISBullet"/>
        <w:numPr>
          <w:ilvl w:val="1"/>
          <w:numId w:val="2"/>
        </w:numPr>
      </w:pPr>
      <w:r>
        <w:t>More specifically, the pages explain how to determine…</w:t>
      </w:r>
      <w:r w:rsidR="00180AA0" w:rsidRPr="008039E9">
        <w:t xml:space="preserve"> [bullet </w:t>
      </w:r>
      <w:r w:rsidR="00180AA0" w:rsidRPr="008039E9">
        <w:rPr>
          <w:spacing w:val="-2"/>
        </w:rPr>
        <w:t>points]</w:t>
      </w:r>
    </w:p>
    <w:p w14:paraId="6A5913DB" w14:textId="77777777" w:rsidR="008039E9" w:rsidRPr="008039E9" w:rsidRDefault="008039E9" w:rsidP="008039E9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039E9" w:rsidRPr="00511763" w14:paraId="108FDA7A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0E66A66" w14:textId="77777777" w:rsidR="008039E9" w:rsidRPr="00511763" w:rsidRDefault="008039E9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576FB35" w14:textId="77777777" w:rsidR="008039E9" w:rsidRPr="00511763" w:rsidRDefault="008039E9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2E25EB3" w14:textId="77777777" w:rsidR="008039E9" w:rsidRPr="008039E9" w:rsidRDefault="008039E9" w:rsidP="001C1E3A">
      <w:pPr>
        <w:pStyle w:val="IRISPageHeading"/>
        <w:numPr>
          <w:ilvl w:val="0"/>
          <w:numId w:val="0"/>
        </w:numPr>
        <w:ind w:left="792"/>
      </w:pPr>
    </w:p>
    <w:p w14:paraId="1C070A27" w14:textId="77777777" w:rsidR="00180AA0" w:rsidRPr="003F6360" w:rsidRDefault="00180AA0" w:rsidP="001C1E3A">
      <w:pPr>
        <w:pStyle w:val="IRISPageHeading"/>
      </w:pPr>
      <w:r w:rsidRPr="003F6360">
        <w:t xml:space="preserve">Page 6: High-Quality </w:t>
      </w:r>
      <w:r w:rsidRPr="0067245B">
        <w:t>PLAAFP</w:t>
      </w:r>
      <w:r w:rsidRPr="003F6360">
        <w:t xml:space="preserve"> </w:t>
      </w:r>
      <w:r w:rsidRPr="001C1E3A">
        <w:t>Statements</w:t>
      </w:r>
    </w:p>
    <w:p w14:paraId="551D2C4B" w14:textId="3FF0C29C" w:rsidR="00180AA0" w:rsidRPr="003F6360" w:rsidRDefault="00A45833" w:rsidP="0067245B">
      <w:pPr>
        <w:pStyle w:val="IRISBullet"/>
      </w:pPr>
      <w:r>
        <w:t xml:space="preserve">One of the fundamental components of an IEP, a </w:t>
      </w:r>
      <w:proofErr w:type="gramStart"/>
      <w:r w:rsidRPr="00D936EB">
        <w:rPr>
          <w:i/>
          <w:iCs/>
        </w:rPr>
        <w:t>present levels</w:t>
      </w:r>
      <w:proofErr w:type="gramEnd"/>
      <w:r w:rsidRPr="00D936EB">
        <w:rPr>
          <w:i/>
          <w:iCs/>
        </w:rPr>
        <w:t xml:space="preserve"> of</w:t>
      </w:r>
      <w:r w:rsidR="00D936EB" w:rsidRPr="00D936EB">
        <w:rPr>
          <w:i/>
          <w:iCs/>
        </w:rPr>
        <w:t xml:space="preserve"> academic achievement and functional performance (PLAAFP)</w:t>
      </w:r>
      <w:r w:rsidR="00D936EB">
        <w:t xml:space="preserve"> statement summarizes the student’s current levels of functioning.</w:t>
      </w:r>
    </w:p>
    <w:p w14:paraId="5B3926F1" w14:textId="37577CD1" w:rsidR="00180AA0" w:rsidRPr="003F6360" w:rsidRDefault="00AF03CC" w:rsidP="0067245B">
      <w:pPr>
        <w:pStyle w:val="IRISBullet"/>
      </w:pPr>
      <w:r>
        <w:t>At a minimum, the PLAAFP statement must contain information that… [bullet points]</w:t>
      </w:r>
    </w:p>
    <w:p w14:paraId="6B09642C" w14:textId="77777777" w:rsidR="00180AA0" w:rsidRPr="003F6360" w:rsidRDefault="00180AA0" w:rsidP="0067245B">
      <w:pPr>
        <w:pStyle w:val="IRISBullet"/>
      </w:pPr>
      <w:r w:rsidRPr="003F6360">
        <w:lastRenderedPageBreak/>
        <w:t xml:space="preserve">Link: baseline data </w:t>
      </w:r>
      <w:r w:rsidRPr="003F6360">
        <w:rPr>
          <w:spacing w:val="-2"/>
        </w:rPr>
        <w:t>[definition]</w:t>
      </w:r>
    </w:p>
    <w:p w14:paraId="6254D0C3" w14:textId="79007A4C" w:rsidR="00180AA0" w:rsidRPr="003F6360" w:rsidRDefault="00180AA0" w:rsidP="0067245B">
      <w:pPr>
        <w:pStyle w:val="IRISBullet"/>
      </w:pPr>
      <w:r w:rsidRPr="003F6360">
        <w:t>Alphabet</w:t>
      </w:r>
      <w:r w:rsidRPr="003F6360">
        <w:rPr>
          <w:spacing w:val="-2"/>
        </w:rPr>
        <w:t xml:space="preserve"> </w:t>
      </w:r>
      <w:r w:rsidRPr="003F6360">
        <w:t>Soup</w:t>
      </w:r>
    </w:p>
    <w:p w14:paraId="6AD9AE84" w14:textId="7494D8F0" w:rsidR="00180AA0" w:rsidRPr="003F6360" w:rsidRDefault="00180AA0" w:rsidP="0067245B">
      <w:pPr>
        <w:pStyle w:val="IRISBullet"/>
      </w:pPr>
      <w:r w:rsidRPr="003F6360">
        <w:t>Legislation and Litigation</w:t>
      </w:r>
    </w:p>
    <w:p w14:paraId="1C17EFB6" w14:textId="77777777" w:rsidR="0067245B" w:rsidRPr="0067245B" w:rsidRDefault="00180AA0" w:rsidP="0067245B">
      <w:pPr>
        <w:pStyle w:val="IRISBullet"/>
      </w:pPr>
      <w:r w:rsidRPr="003F6360">
        <w:t xml:space="preserve">Developing a High-Quality PLAAFP </w:t>
      </w:r>
      <w:r w:rsidRPr="003F6360">
        <w:rPr>
          <w:spacing w:val="-2"/>
        </w:rPr>
        <w:t>Statement</w:t>
      </w:r>
    </w:p>
    <w:p w14:paraId="593FE4BF" w14:textId="77777777" w:rsidR="0067245B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>PLAAFP Elements/Description</w:t>
      </w:r>
      <w:r w:rsidRPr="0067245B">
        <w:rPr>
          <w:spacing w:val="-44"/>
        </w:rPr>
        <w:t xml:space="preserve"> </w:t>
      </w:r>
      <w:r w:rsidRPr="0067245B">
        <w:t xml:space="preserve">/Guiding Questions </w:t>
      </w:r>
      <w:r w:rsidRPr="0067245B">
        <w:rPr>
          <w:spacing w:val="-2"/>
        </w:rPr>
        <w:t>[table]</w:t>
      </w:r>
    </w:p>
    <w:p w14:paraId="0612DAC9" w14:textId="77777777" w:rsidR="0067245B" w:rsidRPr="0067245B" w:rsidRDefault="00180AA0" w:rsidP="0067245B">
      <w:pPr>
        <w:pStyle w:val="IRISBullet"/>
        <w:numPr>
          <w:ilvl w:val="2"/>
          <w:numId w:val="2"/>
        </w:numPr>
      </w:pPr>
      <w:r w:rsidRPr="0067245B">
        <w:t>Link:</w:t>
      </w:r>
      <w:r w:rsidRPr="0067245B">
        <w:rPr>
          <w:spacing w:val="-4"/>
        </w:rPr>
        <w:t xml:space="preserve"> </w:t>
      </w:r>
      <w:r w:rsidRPr="0067245B">
        <w:t>specific</w:t>
      </w:r>
      <w:r w:rsidRPr="0067245B">
        <w:rPr>
          <w:spacing w:val="-4"/>
        </w:rPr>
        <w:t xml:space="preserve"> </w:t>
      </w:r>
      <w:r w:rsidRPr="0067245B">
        <w:rPr>
          <w:spacing w:val="-2"/>
        </w:rPr>
        <w:t>[definition]</w:t>
      </w:r>
    </w:p>
    <w:p w14:paraId="04DDF902" w14:textId="77777777" w:rsidR="0067245B" w:rsidRPr="0067245B" w:rsidRDefault="00180AA0" w:rsidP="0067245B">
      <w:pPr>
        <w:pStyle w:val="IRISBullet"/>
        <w:numPr>
          <w:ilvl w:val="2"/>
          <w:numId w:val="2"/>
        </w:numPr>
      </w:pPr>
      <w:r w:rsidRPr="0067245B">
        <w:t xml:space="preserve">Link: objective </w:t>
      </w:r>
      <w:r w:rsidRPr="0067245B">
        <w:rPr>
          <w:spacing w:val="-2"/>
        </w:rPr>
        <w:t>[definition]</w:t>
      </w:r>
    </w:p>
    <w:p w14:paraId="75A6FF10" w14:textId="77777777" w:rsidR="0067245B" w:rsidRPr="0067245B" w:rsidRDefault="00180AA0" w:rsidP="0067245B">
      <w:pPr>
        <w:pStyle w:val="IRISBullet"/>
        <w:numPr>
          <w:ilvl w:val="2"/>
          <w:numId w:val="2"/>
        </w:numPr>
      </w:pPr>
      <w:r w:rsidRPr="0067245B">
        <w:t xml:space="preserve">Link: measurable </w:t>
      </w:r>
      <w:r w:rsidRPr="0067245B">
        <w:rPr>
          <w:spacing w:val="-2"/>
        </w:rPr>
        <w:t>[definition]</w:t>
      </w:r>
    </w:p>
    <w:p w14:paraId="6FAB9998" w14:textId="74D7349B" w:rsidR="0067245B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>Audio:</w:t>
      </w:r>
      <w:r w:rsidRPr="0067245B">
        <w:rPr>
          <w:spacing w:val="-3"/>
        </w:rPr>
        <w:t xml:space="preserve"> </w:t>
      </w:r>
      <w:r w:rsidRPr="0067245B">
        <w:t>Tamara</w:t>
      </w:r>
      <w:r w:rsidRPr="0067245B">
        <w:rPr>
          <w:spacing w:val="-2"/>
        </w:rPr>
        <w:t xml:space="preserve"> </w:t>
      </w:r>
      <w:r w:rsidRPr="0067245B">
        <w:t>McLean</w:t>
      </w:r>
      <w:r w:rsidRPr="0067245B">
        <w:rPr>
          <w:spacing w:val="-2"/>
        </w:rPr>
        <w:t xml:space="preserve"> </w:t>
      </w:r>
      <w:r w:rsidRPr="0067245B">
        <w:t>shares</w:t>
      </w:r>
      <w:r w:rsidRPr="0067245B">
        <w:rPr>
          <w:spacing w:val="-2"/>
        </w:rPr>
        <w:t xml:space="preserve"> </w:t>
      </w:r>
      <w:r w:rsidRPr="0067245B">
        <w:t>how</w:t>
      </w:r>
      <w:r w:rsidRPr="0067245B">
        <w:rPr>
          <w:spacing w:val="-2"/>
        </w:rPr>
        <w:t xml:space="preserve"> </w:t>
      </w:r>
      <w:r w:rsidR="00FF5A7C">
        <w:t>personnel at her</w:t>
      </w:r>
      <w:r w:rsidRPr="0067245B">
        <w:rPr>
          <w:spacing w:val="-3"/>
        </w:rPr>
        <w:t xml:space="preserve"> </w:t>
      </w:r>
      <w:r w:rsidRPr="0067245B">
        <w:t>school</w:t>
      </w:r>
      <w:r w:rsidRPr="0067245B">
        <w:rPr>
          <w:spacing w:val="-2"/>
        </w:rPr>
        <w:t xml:space="preserve"> </w:t>
      </w:r>
      <w:r w:rsidRPr="0067245B">
        <w:t>collaborate</w:t>
      </w:r>
      <w:r w:rsidRPr="0067245B">
        <w:rPr>
          <w:spacing w:val="-2"/>
        </w:rPr>
        <w:t xml:space="preserve"> </w:t>
      </w:r>
      <w:r w:rsidRPr="0067245B">
        <w:t>to</w:t>
      </w:r>
      <w:r w:rsidR="00FF5A7C">
        <w:rPr>
          <w:spacing w:val="-2"/>
        </w:rPr>
        <w:t xml:space="preserve"> collect the information and draft PLAAFP statements.</w:t>
      </w:r>
    </w:p>
    <w:p w14:paraId="4FAAFD08" w14:textId="005DF7D6" w:rsidR="00180AA0" w:rsidRPr="00FF5A7C" w:rsidRDefault="00FF5A7C" w:rsidP="0067245B">
      <w:pPr>
        <w:pStyle w:val="IRISBullet"/>
        <w:numPr>
          <w:ilvl w:val="1"/>
          <w:numId w:val="2"/>
        </w:numPr>
      </w:pPr>
      <w:r>
        <w:t>Element/Example</w:t>
      </w:r>
      <w:r w:rsidR="00180AA0" w:rsidRPr="0067245B">
        <w:t xml:space="preserve"> </w:t>
      </w:r>
      <w:r w:rsidR="00180AA0" w:rsidRPr="0067245B">
        <w:rPr>
          <w:spacing w:val="-2"/>
        </w:rPr>
        <w:t>[table]</w:t>
      </w:r>
    </w:p>
    <w:p w14:paraId="126AEE01" w14:textId="36FE090B" w:rsidR="00FF5A7C" w:rsidRPr="00FF5A7C" w:rsidRDefault="00FF5A7C" w:rsidP="00FF5A7C">
      <w:pPr>
        <w:pStyle w:val="IRISBullet"/>
        <w:numPr>
          <w:ilvl w:val="2"/>
          <w:numId w:val="2"/>
        </w:numPr>
      </w:pPr>
      <w:r>
        <w:rPr>
          <w:spacing w:val="-2"/>
        </w:rPr>
        <w:t>Link: Grade equivalent score [definition]</w:t>
      </w:r>
    </w:p>
    <w:p w14:paraId="03AAC25B" w14:textId="3D946234" w:rsidR="00FF5A7C" w:rsidRPr="0067245B" w:rsidRDefault="00FF5A7C" w:rsidP="00FF5A7C">
      <w:pPr>
        <w:pStyle w:val="IRISBullet"/>
        <w:numPr>
          <w:ilvl w:val="2"/>
          <w:numId w:val="2"/>
        </w:numPr>
      </w:pPr>
      <w:r>
        <w:rPr>
          <w:spacing w:val="-2"/>
        </w:rPr>
        <w:t>Link: National percentile rank [definition]</w:t>
      </w:r>
    </w:p>
    <w:p w14:paraId="6DB9F40F" w14:textId="77777777" w:rsidR="00180AA0" w:rsidRPr="003F6360" w:rsidRDefault="00180AA0" w:rsidP="0067245B">
      <w:pPr>
        <w:pStyle w:val="IRISBullet"/>
      </w:pPr>
      <w:r w:rsidRPr="003F6360">
        <w:t>Did</w:t>
      </w:r>
      <w:r w:rsidRPr="003F6360">
        <w:rPr>
          <w:spacing w:val="-12"/>
        </w:rPr>
        <w:t xml:space="preserve"> </w:t>
      </w:r>
      <w:r w:rsidRPr="003F6360">
        <w:t>You</w:t>
      </w:r>
      <w:r w:rsidRPr="003F6360">
        <w:rPr>
          <w:spacing w:val="-12"/>
        </w:rPr>
        <w:t xml:space="preserve"> </w:t>
      </w:r>
      <w:r w:rsidRPr="003F6360">
        <w:rPr>
          <w:spacing w:val="-4"/>
        </w:rPr>
        <w:t>Know?</w:t>
      </w:r>
    </w:p>
    <w:p w14:paraId="11D4C502" w14:textId="7E3E30E1" w:rsidR="00180AA0" w:rsidRPr="00FF5A7C" w:rsidRDefault="00180AA0" w:rsidP="0067245B">
      <w:pPr>
        <w:pStyle w:val="IRISBullet"/>
      </w:pPr>
      <w:r w:rsidRPr="003F6360">
        <w:t>IEP</w:t>
      </w:r>
      <w:r w:rsidRPr="003F6360">
        <w:rPr>
          <w:spacing w:val="-6"/>
        </w:rPr>
        <w:t xml:space="preserve"> </w:t>
      </w:r>
      <w:r w:rsidRPr="003F6360">
        <w:t>Toolbox</w:t>
      </w:r>
    </w:p>
    <w:p w14:paraId="424F3D75" w14:textId="6DA6F4FE" w:rsidR="00FF5A7C" w:rsidRPr="00FF5A7C" w:rsidRDefault="00FF5A7C" w:rsidP="00FF5A7C">
      <w:pPr>
        <w:pStyle w:val="IRISBullet"/>
        <w:numPr>
          <w:ilvl w:val="1"/>
          <w:numId w:val="2"/>
        </w:numPr>
      </w:pPr>
      <w:r>
        <w:rPr>
          <w:spacing w:val="-6"/>
        </w:rPr>
        <w:t>Link: Defining Behavior [IRIS Case Study]</w:t>
      </w:r>
    </w:p>
    <w:p w14:paraId="729C93A9" w14:textId="0BB9DCD6" w:rsidR="00FF5A7C" w:rsidRPr="00FF5A7C" w:rsidRDefault="00FF5A7C" w:rsidP="00FF5A7C">
      <w:pPr>
        <w:pStyle w:val="IRISBullet"/>
        <w:numPr>
          <w:ilvl w:val="1"/>
          <w:numId w:val="2"/>
        </w:numPr>
      </w:pPr>
      <w:r>
        <w:rPr>
          <w:spacing w:val="-6"/>
        </w:rPr>
        <w:t>Link: Present Levels of Academic Achievement &amp; Functional Performance (PLAAFPs) [PDF]</w:t>
      </w:r>
    </w:p>
    <w:p w14:paraId="2FD3C44F" w14:textId="5445DCDB" w:rsidR="00FF5A7C" w:rsidRPr="00FF5A7C" w:rsidRDefault="00FF5A7C" w:rsidP="00FF5A7C">
      <w:pPr>
        <w:pStyle w:val="IRISBullet"/>
        <w:numPr>
          <w:ilvl w:val="1"/>
          <w:numId w:val="2"/>
        </w:numPr>
      </w:pPr>
      <w:r>
        <w:rPr>
          <w:spacing w:val="-6"/>
        </w:rPr>
        <w:t>Link: Present Levels of Academic Achievement and Functional Performance (PLAAFP) Statements [PDF]</w:t>
      </w:r>
    </w:p>
    <w:p w14:paraId="22DCA6EE" w14:textId="11164CE8" w:rsidR="00FF5A7C" w:rsidRPr="00FF5A7C" w:rsidRDefault="00FF5A7C" w:rsidP="00FF5A7C">
      <w:pPr>
        <w:pStyle w:val="IRISBullet"/>
        <w:numPr>
          <w:ilvl w:val="1"/>
          <w:numId w:val="2"/>
        </w:numPr>
      </w:pPr>
      <w:r>
        <w:rPr>
          <w:spacing w:val="-6"/>
        </w:rPr>
        <w:t>Link: Present Levels [web page]</w:t>
      </w:r>
    </w:p>
    <w:p w14:paraId="702DE8AE" w14:textId="77777777" w:rsidR="0067245B" w:rsidRPr="00FF5A7C" w:rsidRDefault="0067245B" w:rsidP="00FF5A7C">
      <w:pPr>
        <w:pStyle w:val="IRISBullet"/>
        <w:numPr>
          <w:ilvl w:val="0"/>
          <w:numId w:val="0"/>
        </w:numPr>
        <w:ind w:left="1944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67245B" w:rsidRPr="00511763" w14:paraId="319CFC7E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BFC3F93" w14:textId="77777777" w:rsidR="0067245B" w:rsidRPr="00511763" w:rsidRDefault="0067245B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908CC94" w14:textId="77777777" w:rsidR="0067245B" w:rsidRPr="00511763" w:rsidRDefault="0067245B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CCB0229" w14:textId="77777777" w:rsidR="00F72619" w:rsidRDefault="00F72619" w:rsidP="001C1E3A">
      <w:pPr>
        <w:pStyle w:val="IRISPageHeading"/>
        <w:numPr>
          <w:ilvl w:val="0"/>
          <w:numId w:val="0"/>
        </w:numPr>
        <w:ind w:left="792"/>
      </w:pPr>
    </w:p>
    <w:p w14:paraId="30224532" w14:textId="43714E06" w:rsidR="00180AA0" w:rsidRPr="003F6360" w:rsidRDefault="00180AA0" w:rsidP="001C1E3A">
      <w:pPr>
        <w:pStyle w:val="IRISPageHeading"/>
      </w:pPr>
      <w:r w:rsidRPr="003F6360">
        <w:t xml:space="preserve">Page 7: </w:t>
      </w:r>
      <w:r w:rsidRPr="001C1E3A">
        <w:t>Challenging</w:t>
      </w:r>
      <w:r w:rsidRPr="003F6360">
        <w:t xml:space="preserve">, Ambitious, Measurable Annual </w:t>
      </w:r>
      <w:r w:rsidRPr="003F6360">
        <w:rPr>
          <w:spacing w:val="-2"/>
        </w:rPr>
        <w:t>Goals</w:t>
      </w:r>
    </w:p>
    <w:p w14:paraId="5EB8B841" w14:textId="7D71AA38" w:rsidR="003C0EA0" w:rsidRDefault="003C0EA0" w:rsidP="0067245B">
      <w:pPr>
        <w:pStyle w:val="IRISBullet"/>
      </w:pPr>
      <w:r>
        <w:t xml:space="preserve">The second required component of an IEP is the </w:t>
      </w:r>
      <w:r w:rsidRPr="003C0EA0">
        <w:rPr>
          <w:i/>
          <w:iCs/>
        </w:rPr>
        <w:t>measurable annual goals</w:t>
      </w:r>
      <w:r>
        <w:t xml:space="preserve"> section.</w:t>
      </w:r>
    </w:p>
    <w:p w14:paraId="2DC555BF" w14:textId="21596B19" w:rsidR="00180AA0" w:rsidRPr="0067245B" w:rsidRDefault="003C0EA0" w:rsidP="0067245B">
      <w:pPr>
        <w:pStyle w:val="IRISBullet"/>
      </w:pPr>
      <w:r>
        <w:t>Substantive Requirement Guideline</w:t>
      </w:r>
    </w:p>
    <w:p w14:paraId="06775E47" w14:textId="77777777" w:rsidR="00180AA0" w:rsidRPr="0067245B" w:rsidRDefault="00180AA0" w:rsidP="0067245B">
      <w:pPr>
        <w:pStyle w:val="IRISBullet"/>
      </w:pPr>
      <w:r w:rsidRPr="0067245B">
        <w:t>Each measurable annual goal should... [bullet points]</w:t>
      </w:r>
    </w:p>
    <w:p w14:paraId="4A47B74B" w14:textId="77777777" w:rsidR="0067245B" w:rsidRDefault="00180AA0" w:rsidP="0067245B">
      <w:pPr>
        <w:pStyle w:val="IRISBullet"/>
      </w:pPr>
      <w:r w:rsidRPr="0067245B">
        <w:t>Developing Measurable Annual Goals</w:t>
      </w:r>
    </w:p>
    <w:p w14:paraId="564B913C" w14:textId="367CAA22" w:rsidR="0067245B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>To</w:t>
      </w:r>
      <w:r w:rsidRPr="0067245B">
        <w:rPr>
          <w:spacing w:val="-4"/>
        </w:rPr>
        <w:t xml:space="preserve"> </w:t>
      </w:r>
      <w:r w:rsidRPr="0067245B">
        <w:t>begin</w:t>
      </w:r>
      <w:r w:rsidR="003C0EA0">
        <w:t xml:space="preserve"> the process of writing measurable annual goals</w:t>
      </w:r>
      <w:r w:rsidRPr="0067245B">
        <w:t>,</w:t>
      </w:r>
      <w:r w:rsidRPr="0067245B">
        <w:rPr>
          <w:spacing w:val="-3"/>
        </w:rPr>
        <w:t xml:space="preserve"> </w:t>
      </w:r>
      <w:r w:rsidRPr="0067245B">
        <w:t>the</w:t>
      </w:r>
      <w:r w:rsidRPr="0067245B">
        <w:rPr>
          <w:spacing w:val="-4"/>
        </w:rPr>
        <w:t xml:space="preserve"> </w:t>
      </w:r>
      <w:r w:rsidRPr="0067245B">
        <w:t>IEP</w:t>
      </w:r>
      <w:r w:rsidRPr="0067245B">
        <w:rPr>
          <w:spacing w:val="-3"/>
        </w:rPr>
        <w:t xml:space="preserve"> </w:t>
      </w:r>
      <w:r w:rsidRPr="0067245B">
        <w:t>team</w:t>
      </w:r>
      <w:r w:rsidRPr="0067245B">
        <w:rPr>
          <w:spacing w:val="-4"/>
        </w:rPr>
        <w:t xml:space="preserve"> </w:t>
      </w:r>
      <w:r w:rsidRPr="0067245B">
        <w:t>should...</w:t>
      </w:r>
      <w:r w:rsidRPr="0067245B">
        <w:rPr>
          <w:spacing w:val="-3"/>
        </w:rPr>
        <w:t xml:space="preserve"> </w:t>
      </w:r>
      <w:r w:rsidRPr="0067245B">
        <w:t>[bullet</w:t>
      </w:r>
      <w:r w:rsidRPr="0067245B">
        <w:rPr>
          <w:spacing w:val="-3"/>
        </w:rPr>
        <w:t xml:space="preserve"> </w:t>
      </w:r>
      <w:r w:rsidRPr="0067245B">
        <w:rPr>
          <w:spacing w:val="-2"/>
        </w:rPr>
        <w:t>points]</w:t>
      </w:r>
    </w:p>
    <w:p w14:paraId="28D8073E" w14:textId="77777777" w:rsidR="0067245B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>Goal</w:t>
      </w:r>
      <w:r w:rsidRPr="0067245B">
        <w:rPr>
          <w:spacing w:val="-5"/>
        </w:rPr>
        <w:t xml:space="preserve"> </w:t>
      </w:r>
      <w:r w:rsidRPr="0067245B">
        <w:t>Elements/Guiding</w:t>
      </w:r>
      <w:r w:rsidRPr="0067245B">
        <w:rPr>
          <w:spacing w:val="-3"/>
        </w:rPr>
        <w:t xml:space="preserve"> </w:t>
      </w:r>
      <w:r w:rsidRPr="0067245B">
        <w:t>Questions/Tips</w:t>
      </w:r>
      <w:r w:rsidRPr="0067245B">
        <w:rPr>
          <w:spacing w:val="-2"/>
        </w:rPr>
        <w:t xml:space="preserve"> [table]</w:t>
      </w:r>
    </w:p>
    <w:p w14:paraId="62AED34F" w14:textId="77777777" w:rsidR="0067245B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>SMART</w:t>
      </w:r>
      <w:r w:rsidRPr="0067245B">
        <w:rPr>
          <w:spacing w:val="-2"/>
        </w:rPr>
        <w:t xml:space="preserve"> </w:t>
      </w:r>
      <w:r w:rsidRPr="0067245B">
        <w:t>Annual</w:t>
      </w:r>
      <w:r w:rsidRPr="0067245B">
        <w:rPr>
          <w:spacing w:val="-2"/>
        </w:rPr>
        <w:t xml:space="preserve"> </w:t>
      </w:r>
      <w:r w:rsidRPr="0067245B">
        <w:t>Goals</w:t>
      </w:r>
      <w:r w:rsidRPr="0067245B">
        <w:rPr>
          <w:spacing w:val="-1"/>
        </w:rPr>
        <w:t xml:space="preserve"> </w:t>
      </w:r>
      <w:r w:rsidRPr="0067245B">
        <w:rPr>
          <w:spacing w:val="-2"/>
        </w:rPr>
        <w:t>[table]</w:t>
      </w:r>
    </w:p>
    <w:p w14:paraId="38974EC0" w14:textId="6797B04B" w:rsidR="0067245B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>Condition/Target</w:t>
      </w:r>
      <w:r w:rsidRPr="0067245B">
        <w:rPr>
          <w:spacing w:val="-9"/>
        </w:rPr>
        <w:t xml:space="preserve"> </w:t>
      </w:r>
      <w:r w:rsidRPr="0067245B">
        <w:t>Behavior/Performance</w:t>
      </w:r>
      <w:r w:rsidRPr="0067245B">
        <w:rPr>
          <w:spacing w:val="-9"/>
        </w:rPr>
        <w:t xml:space="preserve"> </w:t>
      </w:r>
      <w:r w:rsidRPr="0067245B">
        <w:t>Criterion/Timeframe</w:t>
      </w:r>
      <w:r w:rsidRPr="0067245B">
        <w:rPr>
          <w:spacing w:val="-9"/>
        </w:rPr>
        <w:t xml:space="preserve"> </w:t>
      </w:r>
      <w:r w:rsidRPr="0067245B">
        <w:rPr>
          <w:spacing w:val="-2"/>
        </w:rPr>
        <w:t>[table</w:t>
      </w:r>
      <w:r w:rsidR="003C0EA0">
        <w:rPr>
          <w:spacing w:val="-2"/>
        </w:rPr>
        <w:t>s</w:t>
      </w:r>
      <w:r w:rsidRPr="0067245B">
        <w:rPr>
          <w:spacing w:val="-2"/>
        </w:rPr>
        <w:t>]</w:t>
      </w:r>
    </w:p>
    <w:p w14:paraId="61275DE6" w14:textId="2E556884" w:rsidR="00180AA0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>Audio:</w:t>
      </w:r>
      <w:r w:rsidRPr="0067245B">
        <w:rPr>
          <w:spacing w:val="-2"/>
        </w:rPr>
        <w:t xml:space="preserve"> </w:t>
      </w:r>
      <w:r w:rsidRPr="0067245B">
        <w:t>Mitchell</w:t>
      </w:r>
      <w:r w:rsidRPr="0067245B">
        <w:rPr>
          <w:spacing w:val="-2"/>
        </w:rPr>
        <w:t xml:space="preserve"> </w:t>
      </w:r>
      <w:r w:rsidRPr="0067245B">
        <w:t>Yell</w:t>
      </w:r>
      <w:r w:rsidRPr="0067245B">
        <w:rPr>
          <w:spacing w:val="-2"/>
        </w:rPr>
        <w:t xml:space="preserve"> </w:t>
      </w:r>
      <w:r w:rsidRPr="0067245B">
        <w:t>provides</w:t>
      </w:r>
      <w:r w:rsidRPr="0067245B">
        <w:rPr>
          <w:spacing w:val="-2"/>
        </w:rPr>
        <w:t xml:space="preserve"> </w:t>
      </w:r>
      <w:r w:rsidRPr="0067245B">
        <w:t>some</w:t>
      </w:r>
      <w:r w:rsidRPr="0067245B">
        <w:rPr>
          <w:spacing w:val="-2"/>
        </w:rPr>
        <w:t xml:space="preserve"> </w:t>
      </w:r>
      <w:r w:rsidRPr="0067245B">
        <w:t>insight</w:t>
      </w:r>
      <w:r w:rsidRPr="0067245B">
        <w:rPr>
          <w:spacing w:val="-2"/>
        </w:rPr>
        <w:t xml:space="preserve"> </w:t>
      </w:r>
      <w:r w:rsidRPr="0067245B">
        <w:t>into</w:t>
      </w:r>
      <w:r w:rsidRPr="0067245B">
        <w:rPr>
          <w:spacing w:val="-2"/>
        </w:rPr>
        <w:t xml:space="preserve"> </w:t>
      </w:r>
      <w:r w:rsidRPr="0067245B">
        <w:t>the</w:t>
      </w:r>
      <w:r w:rsidRPr="0067245B">
        <w:rPr>
          <w:spacing w:val="-2"/>
        </w:rPr>
        <w:t xml:space="preserve"> </w:t>
      </w:r>
      <w:r w:rsidRPr="0067245B">
        <w:t>need</w:t>
      </w:r>
      <w:r w:rsidRPr="0067245B">
        <w:rPr>
          <w:spacing w:val="-2"/>
        </w:rPr>
        <w:t xml:space="preserve"> </w:t>
      </w:r>
      <w:r w:rsidRPr="0067245B">
        <w:t>for</w:t>
      </w:r>
      <w:r w:rsidR="003C0EA0">
        <w:rPr>
          <w:spacing w:val="-2"/>
        </w:rPr>
        <w:t xml:space="preserve"> measurable annual goals.</w:t>
      </w:r>
    </w:p>
    <w:p w14:paraId="3E4A3C30" w14:textId="77777777" w:rsidR="00180AA0" w:rsidRPr="003F6360" w:rsidRDefault="00180AA0" w:rsidP="0067245B">
      <w:pPr>
        <w:pStyle w:val="IRISBullet"/>
      </w:pPr>
      <w:r w:rsidRPr="003F6360">
        <w:t xml:space="preserve">Keep in </w:t>
      </w:r>
      <w:r w:rsidRPr="003F6360">
        <w:rPr>
          <w:spacing w:val="-4"/>
        </w:rPr>
        <w:t>Mind</w:t>
      </w:r>
    </w:p>
    <w:p w14:paraId="40F3CC0A" w14:textId="4EF524E9" w:rsidR="00180AA0" w:rsidRPr="003F6360" w:rsidRDefault="00180AA0" w:rsidP="0067245B">
      <w:pPr>
        <w:pStyle w:val="IRISBullet"/>
        <w:rPr>
          <w:i/>
        </w:rPr>
      </w:pPr>
      <w:proofErr w:type="spellStart"/>
      <w:r w:rsidRPr="003F6360">
        <w:rPr>
          <w:i/>
        </w:rPr>
        <w:t>Endrew</w:t>
      </w:r>
      <w:proofErr w:type="spellEnd"/>
      <w:r w:rsidRPr="003F6360">
        <w:rPr>
          <w:i/>
        </w:rPr>
        <w:t xml:space="preserve"> </w:t>
      </w:r>
      <w:r w:rsidRPr="003F6360">
        <w:t>Implications for Developing Ambitious and Challenging Annual</w:t>
      </w:r>
      <w:r w:rsidR="003C0EA0">
        <w:t xml:space="preserve"> Goals</w:t>
      </w:r>
    </w:p>
    <w:p w14:paraId="63E763DD" w14:textId="4CB0D55A" w:rsidR="00180AA0" w:rsidRPr="003F6360" w:rsidRDefault="00180AA0" w:rsidP="003C0EA0">
      <w:pPr>
        <w:pStyle w:val="IRISBullet"/>
        <w:numPr>
          <w:ilvl w:val="1"/>
          <w:numId w:val="2"/>
        </w:numPr>
      </w:pPr>
      <w:r w:rsidRPr="003F6360">
        <w:t>Legislation and Litigation</w:t>
      </w:r>
    </w:p>
    <w:p w14:paraId="6FEDE992" w14:textId="77777777" w:rsidR="00180AA0" w:rsidRPr="003F6360" w:rsidRDefault="00180AA0" w:rsidP="003C0EA0">
      <w:pPr>
        <w:pStyle w:val="IRISBullet"/>
        <w:numPr>
          <w:ilvl w:val="1"/>
          <w:numId w:val="2"/>
        </w:numPr>
      </w:pPr>
      <w:r w:rsidRPr="003F6360">
        <w:t>For</w:t>
      </w:r>
      <w:r w:rsidRPr="003F6360">
        <w:rPr>
          <w:spacing w:val="-14"/>
        </w:rPr>
        <w:t xml:space="preserve"> </w:t>
      </w:r>
      <w:r w:rsidRPr="003F6360">
        <w:t>Your</w:t>
      </w:r>
      <w:r w:rsidRPr="003F6360">
        <w:rPr>
          <w:spacing w:val="-12"/>
        </w:rPr>
        <w:t xml:space="preserve"> </w:t>
      </w:r>
      <w:r w:rsidRPr="003F6360">
        <w:rPr>
          <w:spacing w:val="-2"/>
        </w:rPr>
        <w:t>Information</w:t>
      </w:r>
    </w:p>
    <w:p w14:paraId="15266F51" w14:textId="48A58115" w:rsidR="00180AA0" w:rsidRPr="003F6360" w:rsidRDefault="00180AA0" w:rsidP="003C0EA0">
      <w:pPr>
        <w:pStyle w:val="IRISBullet"/>
        <w:numPr>
          <w:ilvl w:val="1"/>
          <w:numId w:val="2"/>
        </w:numPr>
      </w:pPr>
      <w:r w:rsidRPr="003F6360">
        <w:t>Audio:</w:t>
      </w:r>
      <w:r w:rsidRPr="003F6360">
        <w:rPr>
          <w:spacing w:val="-7"/>
        </w:rPr>
        <w:t xml:space="preserve"> </w:t>
      </w:r>
      <w:r w:rsidRPr="003F6360">
        <w:t>Tamara</w:t>
      </w:r>
      <w:r w:rsidRPr="003F6360">
        <w:rPr>
          <w:spacing w:val="-7"/>
        </w:rPr>
        <w:t xml:space="preserve"> </w:t>
      </w:r>
      <w:r w:rsidRPr="003F6360">
        <w:t>McLean</w:t>
      </w:r>
      <w:r w:rsidRPr="003F6360">
        <w:rPr>
          <w:spacing w:val="-7"/>
        </w:rPr>
        <w:t xml:space="preserve"> </w:t>
      </w:r>
      <w:r w:rsidRPr="003F6360">
        <w:t>discusses</w:t>
      </w:r>
      <w:r w:rsidRPr="003F6360">
        <w:rPr>
          <w:spacing w:val="-7"/>
        </w:rPr>
        <w:t xml:space="preserve"> </w:t>
      </w:r>
      <w:r w:rsidRPr="003F6360">
        <w:t>some</w:t>
      </w:r>
      <w:r w:rsidRPr="003F6360">
        <w:rPr>
          <w:spacing w:val="-7"/>
        </w:rPr>
        <w:t xml:space="preserve"> </w:t>
      </w:r>
      <w:r w:rsidRPr="003F6360">
        <w:t>considerations</w:t>
      </w:r>
      <w:r w:rsidRPr="003F6360">
        <w:rPr>
          <w:spacing w:val="-7"/>
        </w:rPr>
        <w:t xml:space="preserve"> </w:t>
      </w:r>
      <w:r w:rsidRPr="003F6360">
        <w:t>regarding</w:t>
      </w:r>
      <w:r w:rsidR="003C0EA0">
        <w:rPr>
          <w:spacing w:val="-7"/>
        </w:rPr>
        <w:t xml:space="preserve"> annual goal development and updates.</w:t>
      </w:r>
    </w:p>
    <w:p w14:paraId="6CFD0D04" w14:textId="70B54749" w:rsidR="0067245B" w:rsidRPr="003C0EA0" w:rsidRDefault="00180AA0" w:rsidP="00656D24">
      <w:pPr>
        <w:pStyle w:val="IRISBullet"/>
      </w:pPr>
      <w:r w:rsidRPr="003F6360">
        <w:t>IEP</w:t>
      </w:r>
      <w:r w:rsidRPr="003F6360">
        <w:rPr>
          <w:spacing w:val="-6"/>
        </w:rPr>
        <w:t xml:space="preserve"> </w:t>
      </w:r>
      <w:r w:rsidRPr="003F6360">
        <w:t>Toolbox</w:t>
      </w:r>
    </w:p>
    <w:p w14:paraId="4B96CCD6" w14:textId="1C104EBF" w:rsidR="003C0EA0" w:rsidRPr="003C0EA0" w:rsidRDefault="003C0EA0" w:rsidP="003C0EA0">
      <w:pPr>
        <w:pStyle w:val="IRISBullet"/>
        <w:numPr>
          <w:ilvl w:val="1"/>
          <w:numId w:val="2"/>
        </w:numPr>
      </w:pPr>
      <w:r>
        <w:rPr>
          <w:spacing w:val="-4"/>
        </w:rPr>
        <w:t>Link: Annual Goals [website]</w:t>
      </w:r>
    </w:p>
    <w:p w14:paraId="622CDC05" w14:textId="063262C6" w:rsidR="003C0EA0" w:rsidRPr="00A45833" w:rsidRDefault="003C0EA0" w:rsidP="003C0EA0">
      <w:pPr>
        <w:pStyle w:val="IRISBullet"/>
        <w:numPr>
          <w:ilvl w:val="1"/>
          <w:numId w:val="2"/>
        </w:numPr>
      </w:pPr>
      <w:r>
        <w:rPr>
          <w:spacing w:val="-4"/>
        </w:rPr>
        <w:lastRenderedPageBreak/>
        <w:t xml:space="preserve">Video: The video below is part of the virtual </w:t>
      </w:r>
      <w:r w:rsidRPr="003C0EA0">
        <w:rPr>
          <w:i/>
          <w:iCs/>
          <w:spacing w:val="-4"/>
        </w:rPr>
        <w:t>2018 OSEP</w:t>
      </w:r>
      <w:r>
        <w:rPr>
          <w:spacing w:val="-4"/>
        </w:rPr>
        <w:t xml:space="preserve"> Symposium High Expectations and Appropriate Supports: The Importance of IEPS.</w:t>
      </w:r>
    </w:p>
    <w:p w14:paraId="38296D05" w14:textId="77777777" w:rsidR="00A45833" w:rsidRPr="003F6360" w:rsidRDefault="00A45833" w:rsidP="00A45833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67245B" w:rsidRPr="00511763" w14:paraId="2816A5BF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EB414B" w14:textId="77777777" w:rsidR="0067245B" w:rsidRPr="00511763" w:rsidRDefault="0067245B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CAEC70B" w14:textId="77777777" w:rsidR="0067245B" w:rsidRPr="00511763" w:rsidRDefault="0067245B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2AB9C26" w14:textId="77777777" w:rsidR="0067245B" w:rsidRPr="0067245B" w:rsidRDefault="0067245B" w:rsidP="001C1E3A">
      <w:pPr>
        <w:pStyle w:val="IRISPageHeading"/>
        <w:numPr>
          <w:ilvl w:val="0"/>
          <w:numId w:val="0"/>
        </w:numPr>
        <w:ind w:left="792"/>
      </w:pPr>
    </w:p>
    <w:p w14:paraId="26D5702E" w14:textId="4C1E54E4" w:rsidR="00180AA0" w:rsidRPr="003F6360" w:rsidRDefault="00180AA0" w:rsidP="001C1E3A">
      <w:pPr>
        <w:pStyle w:val="IRISPageHeading"/>
      </w:pPr>
      <w:r w:rsidRPr="003F6360">
        <w:t>Page</w:t>
      </w:r>
      <w:r w:rsidRPr="003F6360">
        <w:rPr>
          <w:spacing w:val="-1"/>
        </w:rPr>
        <w:t xml:space="preserve"> </w:t>
      </w:r>
      <w:r w:rsidRPr="003F6360">
        <w:t>8:</w:t>
      </w:r>
      <w:r w:rsidRPr="003F6360">
        <w:rPr>
          <w:spacing w:val="2"/>
        </w:rPr>
        <w:t xml:space="preserve"> </w:t>
      </w:r>
      <w:r w:rsidRPr="003F6360">
        <w:t>Individualized</w:t>
      </w:r>
      <w:r w:rsidRPr="003F6360">
        <w:rPr>
          <w:spacing w:val="2"/>
        </w:rPr>
        <w:t xml:space="preserve"> </w:t>
      </w:r>
      <w:r w:rsidRPr="003F6360">
        <w:t>Services</w:t>
      </w:r>
      <w:r w:rsidRPr="003F6360">
        <w:rPr>
          <w:spacing w:val="2"/>
        </w:rPr>
        <w:t xml:space="preserve"> </w:t>
      </w:r>
      <w:r w:rsidRPr="003F6360">
        <w:t>&amp;</w:t>
      </w:r>
      <w:r w:rsidRPr="003F6360">
        <w:rPr>
          <w:spacing w:val="2"/>
        </w:rPr>
        <w:t xml:space="preserve"> </w:t>
      </w:r>
      <w:r w:rsidRPr="003F6360">
        <w:rPr>
          <w:spacing w:val="-2"/>
        </w:rPr>
        <w:t>Supports</w:t>
      </w:r>
    </w:p>
    <w:p w14:paraId="22E3FBC1" w14:textId="77777777" w:rsidR="000E7D6B" w:rsidRDefault="000E7D6B" w:rsidP="0067245B">
      <w:pPr>
        <w:pStyle w:val="IRISBullet"/>
      </w:pPr>
      <w:r>
        <w:t>After the IEP team has developed the student’s annual goals, they can begin to develop the third required components: the stamen of the individualized services and supports the student requires to meet these goals.</w:t>
      </w:r>
    </w:p>
    <w:p w14:paraId="653D5D04" w14:textId="12613841" w:rsidR="00180AA0" w:rsidRPr="0067245B" w:rsidRDefault="000E7D6B" w:rsidP="0067245B">
      <w:pPr>
        <w:pStyle w:val="IRISBullet"/>
      </w:pPr>
      <w:r>
        <w:t xml:space="preserve">These services and supports </w:t>
      </w:r>
      <w:r w:rsidR="00AD462C">
        <w:t>s</w:t>
      </w:r>
      <w:r>
        <w:t xml:space="preserve">hould enable a student to… </w:t>
      </w:r>
      <w:r w:rsidR="00180AA0" w:rsidRPr="0067245B">
        <w:t>[bullet points]</w:t>
      </w:r>
    </w:p>
    <w:p w14:paraId="7E264727" w14:textId="0A3CE117" w:rsidR="00180AA0" w:rsidRPr="0067245B" w:rsidRDefault="00180AA0" w:rsidP="0067245B">
      <w:pPr>
        <w:pStyle w:val="IRISBullet"/>
      </w:pPr>
      <w:r w:rsidRPr="0067245B">
        <w:t>Substantive Requirement Guideline</w:t>
      </w:r>
    </w:p>
    <w:p w14:paraId="659EF607" w14:textId="77777777" w:rsidR="0067245B" w:rsidRDefault="00180AA0" w:rsidP="0067245B">
      <w:pPr>
        <w:pStyle w:val="IRISBullet"/>
      </w:pPr>
      <w:r w:rsidRPr="0067245B">
        <w:t>Service/Explanation/Example [table]</w:t>
      </w:r>
    </w:p>
    <w:p w14:paraId="7396D21C" w14:textId="77777777" w:rsidR="0067245B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>Link: teacher of students with visual impairments (TVI)</w:t>
      </w:r>
      <w:r w:rsidRPr="0067245B">
        <w:rPr>
          <w:spacing w:val="1"/>
        </w:rPr>
        <w:t xml:space="preserve"> </w:t>
      </w:r>
      <w:r w:rsidRPr="0067245B">
        <w:rPr>
          <w:spacing w:val="-2"/>
        </w:rPr>
        <w:t>[definition]</w:t>
      </w:r>
    </w:p>
    <w:p w14:paraId="37684741" w14:textId="77777777" w:rsidR="0067245B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>Link:</w:t>
      </w:r>
      <w:r w:rsidRPr="0067245B">
        <w:rPr>
          <w:spacing w:val="-1"/>
        </w:rPr>
        <w:t xml:space="preserve"> </w:t>
      </w:r>
      <w:r w:rsidRPr="0067245B">
        <w:t>orientation</w:t>
      </w:r>
      <w:r w:rsidRPr="0067245B">
        <w:rPr>
          <w:spacing w:val="2"/>
        </w:rPr>
        <w:t xml:space="preserve"> </w:t>
      </w:r>
      <w:r w:rsidRPr="0067245B">
        <w:t>and</w:t>
      </w:r>
      <w:r w:rsidRPr="0067245B">
        <w:rPr>
          <w:spacing w:val="1"/>
        </w:rPr>
        <w:t xml:space="preserve"> </w:t>
      </w:r>
      <w:r w:rsidRPr="0067245B">
        <w:t>mobility</w:t>
      </w:r>
      <w:r w:rsidRPr="0067245B">
        <w:rPr>
          <w:spacing w:val="2"/>
        </w:rPr>
        <w:t xml:space="preserve"> </w:t>
      </w:r>
      <w:r w:rsidRPr="0067245B">
        <w:t>services</w:t>
      </w:r>
      <w:r w:rsidRPr="0067245B">
        <w:rPr>
          <w:spacing w:val="1"/>
        </w:rPr>
        <w:t xml:space="preserve"> </w:t>
      </w:r>
      <w:r w:rsidRPr="0067245B">
        <w:t>(O&amp;M)</w:t>
      </w:r>
      <w:r w:rsidRPr="0067245B">
        <w:rPr>
          <w:spacing w:val="2"/>
        </w:rPr>
        <w:t xml:space="preserve"> </w:t>
      </w:r>
      <w:r w:rsidRPr="0067245B">
        <w:rPr>
          <w:spacing w:val="-2"/>
        </w:rPr>
        <w:t>[definition]</w:t>
      </w:r>
    </w:p>
    <w:p w14:paraId="400055F0" w14:textId="77777777" w:rsidR="0067245B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 xml:space="preserve">Link: orientation and mobility (O&amp;M) specialist </w:t>
      </w:r>
      <w:r w:rsidRPr="0067245B">
        <w:rPr>
          <w:spacing w:val="-2"/>
        </w:rPr>
        <w:t>[definition]</w:t>
      </w:r>
    </w:p>
    <w:p w14:paraId="187ADF04" w14:textId="77777777" w:rsidR="0067245B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 xml:space="preserve">Link: accommodations </w:t>
      </w:r>
      <w:r w:rsidRPr="0067245B">
        <w:rPr>
          <w:spacing w:val="-2"/>
        </w:rPr>
        <w:t>[definition]</w:t>
      </w:r>
    </w:p>
    <w:p w14:paraId="7C026368" w14:textId="77777777" w:rsidR="0067245B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>Link:</w:t>
      </w:r>
      <w:r w:rsidRPr="0067245B">
        <w:rPr>
          <w:spacing w:val="-7"/>
        </w:rPr>
        <w:t xml:space="preserve"> </w:t>
      </w:r>
      <w:r w:rsidRPr="0067245B">
        <w:t>modifications</w:t>
      </w:r>
      <w:r w:rsidRPr="0067245B">
        <w:rPr>
          <w:spacing w:val="-7"/>
        </w:rPr>
        <w:t xml:space="preserve"> </w:t>
      </w:r>
      <w:r w:rsidRPr="0067245B">
        <w:rPr>
          <w:spacing w:val="-2"/>
        </w:rPr>
        <w:t>[definition]</w:t>
      </w:r>
    </w:p>
    <w:p w14:paraId="1895D486" w14:textId="77777777" w:rsidR="0067245B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 xml:space="preserve">Link: refreshable braille display </w:t>
      </w:r>
      <w:r w:rsidRPr="0067245B">
        <w:rPr>
          <w:spacing w:val="-2"/>
        </w:rPr>
        <w:t>[definition]</w:t>
      </w:r>
    </w:p>
    <w:p w14:paraId="59BBE06E" w14:textId="4B76688D" w:rsidR="00180AA0" w:rsidRPr="0067245B" w:rsidRDefault="00180AA0" w:rsidP="0067245B">
      <w:pPr>
        <w:pStyle w:val="IRISBullet"/>
        <w:numPr>
          <w:ilvl w:val="1"/>
          <w:numId w:val="2"/>
        </w:numPr>
      </w:pPr>
      <w:r w:rsidRPr="0067245B">
        <w:t xml:space="preserve">Link: digital text </w:t>
      </w:r>
      <w:r w:rsidRPr="0067245B">
        <w:rPr>
          <w:spacing w:val="-2"/>
        </w:rPr>
        <w:t>[definition]</w:t>
      </w:r>
    </w:p>
    <w:p w14:paraId="5E7C1984" w14:textId="7685BB8E" w:rsidR="0067245B" w:rsidRDefault="00180AA0" w:rsidP="0067245B">
      <w:pPr>
        <w:pStyle w:val="IRISBullet"/>
      </w:pPr>
      <w:r w:rsidRPr="0067245B">
        <w:t xml:space="preserve">Link: </w:t>
      </w:r>
      <w:r w:rsidR="000E7D6B">
        <w:t>Considerations for IEP Development</w:t>
      </w:r>
      <w:r w:rsidRPr="0067245B">
        <w:t xml:space="preserve"> [IRIS Interview]</w:t>
      </w:r>
    </w:p>
    <w:p w14:paraId="7031FE87" w14:textId="7F31AC87" w:rsidR="0067245B" w:rsidRDefault="00180AA0" w:rsidP="0067245B">
      <w:pPr>
        <w:pStyle w:val="IRISBullet"/>
      </w:pPr>
      <w:r w:rsidRPr="0067245B">
        <w:t>Audio:</w:t>
      </w:r>
      <w:r w:rsidRPr="0067245B">
        <w:rPr>
          <w:spacing w:val="-6"/>
        </w:rPr>
        <w:t xml:space="preserve"> </w:t>
      </w:r>
      <w:r w:rsidRPr="0067245B">
        <w:t>Tamara</w:t>
      </w:r>
      <w:r w:rsidRPr="0067245B">
        <w:rPr>
          <w:spacing w:val="-6"/>
        </w:rPr>
        <w:t xml:space="preserve"> </w:t>
      </w:r>
      <w:r w:rsidRPr="0067245B">
        <w:t>McLean</w:t>
      </w:r>
      <w:r w:rsidRPr="0067245B">
        <w:rPr>
          <w:spacing w:val="-6"/>
        </w:rPr>
        <w:t xml:space="preserve"> </w:t>
      </w:r>
      <w:r w:rsidRPr="0067245B">
        <w:t>discusses</w:t>
      </w:r>
      <w:r w:rsidRPr="0067245B">
        <w:rPr>
          <w:spacing w:val="-6"/>
        </w:rPr>
        <w:t xml:space="preserve"> </w:t>
      </w:r>
      <w:r w:rsidRPr="0067245B">
        <w:t>how</w:t>
      </w:r>
      <w:r w:rsidRPr="0067245B">
        <w:rPr>
          <w:spacing w:val="-6"/>
        </w:rPr>
        <w:t xml:space="preserve"> </w:t>
      </w:r>
      <w:r w:rsidRPr="0067245B">
        <w:t>collaborative</w:t>
      </w:r>
      <w:r w:rsidRPr="0067245B">
        <w:rPr>
          <w:spacing w:val="-6"/>
        </w:rPr>
        <w:t xml:space="preserve"> </w:t>
      </w:r>
      <w:r w:rsidRPr="0067245B">
        <w:t>planning</w:t>
      </w:r>
      <w:r w:rsidRPr="0067245B">
        <w:rPr>
          <w:spacing w:val="-6"/>
        </w:rPr>
        <w:t xml:space="preserve"> </w:t>
      </w:r>
      <w:r w:rsidRPr="0067245B">
        <w:t>time</w:t>
      </w:r>
      <w:r w:rsidRPr="0067245B">
        <w:rPr>
          <w:spacing w:val="-6"/>
        </w:rPr>
        <w:t xml:space="preserve"> </w:t>
      </w:r>
      <w:r w:rsidRPr="0067245B">
        <w:t>for</w:t>
      </w:r>
      <w:r w:rsidR="000E7D6B">
        <w:rPr>
          <w:spacing w:val="-6"/>
        </w:rPr>
        <w:t xml:space="preserve"> teachers is one example of supplementary aids and services that can be included in the IEP.</w:t>
      </w:r>
    </w:p>
    <w:p w14:paraId="3848326E" w14:textId="77777777" w:rsidR="0067245B" w:rsidRPr="0067245B" w:rsidRDefault="00180AA0" w:rsidP="0067245B">
      <w:pPr>
        <w:pStyle w:val="IRISBullet"/>
      </w:pPr>
      <w:r w:rsidRPr="0067245B">
        <w:t>Determining</w:t>
      </w:r>
      <w:r w:rsidRPr="0067245B">
        <w:rPr>
          <w:spacing w:val="2"/>
        </w:rPr>
        <w:t xml:space="preserve"> </w:t>
      </w:r>
      <w:r w:rsidRPr="0067245B">
        <w:t>Appropriate</w:t>
      </w:r>
      <w:r w:rsidRPr="0067245B">
        <w:rPr>
          <w:spacing w:val="3"/>
        </w:rPr>
        <w:t xml:space="preserve"> </w:t>
      </w:r>
      <w:r w:rsidRPr="0067245B">
        <w:t>Services</w:t>
      </w:r>
      <w:r w:rsidRPr="0067245B">
        <w:rPr>
          <w:spacing w:val="2"/>
        </w:rPr>
        <w:t xml:space="preserve"> </w:t>
      </w:r>
      <w:r w:rsidRPr="0067245B">
        <w:t>and</w:t>
      </w:r>
      <w:r w:rsidRPr="0067245B">
        <w:rPr>
          <w:spacing w:val="3"/>
        </w:rPr>
        <w:t xml:space="preserve"> </w:t>
      </w:r>
      <w:r w:rsidRPr="0067245B">
        <w:rPr>
          <w:spacing w:val="-2"/>
        </w:rPr>
        <w:t>Supports</w:t>
      </w:r>
    </w:p>
    <w:p w14:paraId="32777CE5" w14:textId="77777777" w:rsidR="0067245B" w:rsidRDefault="00180AA0" w:rsidP="0067245B">
      <w:pPr>
        <w:pStyle w:val="IRISBullet"/>
        <w:numPr>
          <w:ilvl w:val="1"/>
          <w:numId w:val="2"/>
        </w:numPr>
      </w:pPr>
      <w:r w:rsidRPr="0067245B">
        <w:t xml:space="preserve">Statement Elements/Guiding Questions/Considerations </w:t>
      </w:r>
      <w:r w:rsidRPr="0067245B">
        <w:rPr>
          <w:spacing w:val="-2"/>
        </w:rPr>
        <w:t>[table]</w:t>
      </w:r>
    </w:p>
    <w:p w14:paraId="1186CF17" w14:textId="77777777" w:rsidR="0067245B" w:rsidRDefault="00180AA0" w:rsidP="0067245B">
      <w:pPr>
        <w:pStyle w:val="IRISBullet"/>
        <w:numPr>
          <w:ilvl w:val="2"/>
          <w:numId w:val="2"/>
        </w:numPr>
      </w:pPr>
      <w:r w:rsidRPr="0067245B">
        <w:t xml:space="preserve">Link: evidence-based practices </w:t>
      </w:r>
      <w:r w:rsidRPr="0067245B">
        <w:rPr>
          <w:spacing w:val="-2"/>
        </w:rPr>
        <w:t>[definition]</w:t>
      </w:r>
    </w:p>
    <w:p w14:paraId="3481DF35" w14:textId="467178D5" w:rsidR="0067245B" w:rsidRDefault="00142070" w:rsidP="0067245B">
      <w:pPr>
        <w:pStyle w:val="IRISBullet"/>
        <w:numPr>
          <w:ilvl w:val="2"/>
          <w:numId w:val="2"/>
        </w:numPr>
      </w:pPr>
      <w:r>
        <w:t>Link:</w:t>
      </w:r>
      <w:r w:rsidR="00180AA0" w:rsidRPr="0067245B">
        <w:rPr>
          <w:spacing w:val="-1"/>
        </w:rPr>
        <w:t xml:space="preserve"> </w:t>
      </w:r>
      <w:r w:rsidR="00180AA0" w:rsidRPr="0067245B">
        <w:rPr>
          <w:spacing w:val="-2"/>
        </w:rPr>
        <w:t>example</w:t>
      </w:r>
      <w:r>
        <w:rPr>
          <w:spacing w:val="-2"/>
        </w:rPr>
        <w:t xml:space="preserve"> [drop-down menu]</w:t>
      </w:r>
    </w:p>
    <w:p w14:paraId="216B7E7C" w14:textId="77777777" w:rsidR="0067245B" w:rsidRDefault="00180AA0" w:rsidP="0067245B">
      <w:pPr>
        <w:pStyle w:val="IRISBullet"/>
        <w:numPr>
          <w:ilvl w:val="2"/>
          <w:numId w:val="2"/>
        </w:numPr>
      </w:pPr>
      <w:r w:rsidRPr="0067245B">
        <w:t>Link:</w:t>
      </w:r>
      <w:r w:rsidRPr="0067245B">
        <w:rPr>
          <w:spacing w:val="-4"/>
        </w:rPr>
        <w:t xml:space="preserve"> </w:t>
      </w:r>
      <w:r w:rsidRPr="0067245B">
        <w:t>fidelity</w:t>
      </w:r>
      <w:r w:rsidRPr="0067245B">
        <w:rPr>
          <w:spacing w:val="-3"/>
        </w:rPr>
        <w:t xml:space="preserve"> </w:t>
      </w:r>
      <w:r w:rsidRPr="0067245B">
        <w:rPr>
          <w:spacing w:val="-2"/>
        </w:rPr>
        <w:t>[definition]</w:t>
      </w:r>
    </w:p>
    <w:p w14:paraId="5F9F3241" w14:textId="746C8D6A" w:rsidR="0067245B" w:rsidRPr="0067245B" w:rsidRDefault="00142070" w:rsidP="0067245B">
      <w:pPr>
        <w:pStyle w:val="IRISBullet"/>
        <w:numPr>
          <w:ilvl w:val="2"/>
          <w:numId w:val="2"/>
        </w:numPr>
      </w:pPr>
      <w:r>
        <w:t>Link: example [d</w:t>
      </w:r>
      <w:r w:rsidR="00180AA0" w:rsidRPr="0067245B">
        <w:t>rop-down menu</w:t>
      </w:r>
      <w:r>
        <w:t>]</w:t>
      </w:r>
    </w:p>
    <w:p w14:paraId="15A23DA4" w14:textId="080269BD" w:rsidR="00180AA0" w:rsidRPr="0067245B" w:rsidRDefault="00180AA0" w:rsidP="0067245B">
      <w:pPr>
        <w:pStyle w:val="IRISBullet"/>
        <w:numPr>
          <w:ilvl w:val="2"/>
          <w:numId w:val="2"/>
        </w:numPr>
      </w:pPr>
      <w:r w:rsidRPr="0067245B">
        <w:t>Link: Least Restrictive Environment [IRIS Information</w:t>
      </w:r>
      <w:r w:rsidRPr="0067245B">
        <w:rPr>
          <w:spacing w:val="1"/>
        </w:rPr>
        <w:t xml:space="preserve"> </w:t>
      </w:r>
      <w:r w:rsidRPr="0067245B">
        <w:rPr>
          <w:spacing w:val="-2"/>
        </w:rPr>
        <w:t>Brief]</w:t>
      </w:r>
    </w:p>
    <w:p w14:paraId="6EBB0739" w14:textId="77777777" w:rsidR="00AE41F8" w:rsidRPr="00AE41F8" w:rsidRDefault="00180AA0" w:rsidP="00AE41F8">
      <w:pPr>
        <w:pStyle w:val="IRISBullet"/>
      </w:pPr>
      <w:r w:rsidRPr="003F6360">
        <w:t xml:space="preserve">Special </w:t>
      </w:r>
      <w:r w:rsidRPr="0067245B">
        <w:t>factors</w:t>
      </w:r>
      <w:r w:rsidRPr="003F6360">
        <w:t xml:space="preserve"> outlined by IDEA [bullet </w:t>
      </w:r>
      <w:r w:rsidRPr="003F6360">
        <w:rPr>
          <w:spacing w:val="-2"/>
        </w:rPr>
        <w:t>points]</w:t>
      </w:r>
    </w:p>
    <w:p w14:paraId="466EFC2E" w14:textId="735E3301" w:rsidR="00180AA0" w:rsidRPr="00AE41F8" w:rsidRDefault="00180AA0" w:rsidP="00AE41F8">
      <w:pPr>
        <w:pStyle w:val="IRISBullet"/>
        <w:numPr>
          <w:ilvl w:val="1"/>
          <w:numId w:val="2"/>
        </w:numPr>
      </w:pPr>
      <w:r w:rsidRPr="00AE41F8">
        <w:t>Link:</w:t>
      </w:r>
      <w:r w:rsidRPr="00AE41F8">
        <w:rPr>
          <w:spacing w:val="1"/>
        </w:rPr>
        <w:t xml:space="preserve"> </w:t>
      </w:r>
      <w:r w:rsidRPr="00AE41F8">
        <w:t>positive</w:t>
      </w:r>
      <w:r w:rsidRPr="00AE41F8">
        <w:rPr>
          <w:spacing w:val="2"/>
        </w:rPr>
        <w:t xml:space="preserve"> </w:t>
      </w:r>
      <w:r w:rsidRPr="00AE41F8">
        <w:t>behavioral</w:t>
      </w:r>
      <w:r w:rsidRPr="00AE41F8">
        <w:rPr>
          <w:spacing w:val="2"/>
        </w:rPr>
        <w:t xml:space="preserve"> </w:t>
      </w:r>
      <w:r w:rsidRPr="00AE41F8">
        <w:t>interventions</w:t>
      </w:r>
      <w:r w:rsidRPr="00AE41F8">
        <w:rPr>
          <w:spacing w:val="2"/>
        </w:rPr>
        <w:t xml:space="preserve"> </w:t>
      </w:r>
      <w:r w:rsidRPr="00AE41F8">
        <w:t>and</w:t>
      </w:r>
      <w:r w:rsidRPr="00AE41F8">
        <w:rPr>
          <w:spacing w:val="2"/>
        </w:rPr>
        <w:t xml:space="preserve"> </w:t>
      </w:r>
      <w:r w:rsidRPr="00AE41F8">
        <w:t>supports</w:t>
      </w:r>
      <w:r w:rsidR="000E7D6B">
        <w:t xml:space="preserve"> (PBIS)</w:t>
      </w:r>
      <w:r w:rsidRPr="00AE41F8">
        <w:rPr>
          <w:spacing w:val="2"/>
        </w:rPr>
        <w:t xml:space="preserve"> </w:t>
      </w:r>
      <w:r w:rsidRPr="00AE41F8">
        <w:rPr>
          <w:spacing w:val="-2"/>
        </w:rPr>
        <w:t>[definition]</w:t>
      </w:r>
    </w:p>
    <w:p w14:paraId="7A20440E" w14:textId="77777777" w:rsidR="00AE41F8" w:rsidRPr="00AE41F8" w:rsidRDefault="00180AA0" w:rsidP="00AE41F8">
      <w:pPr>
        <w:pStyle w:val="IRISBullet"/>
        <w:rPr>
          <w:i/>
        </w:rPr>
      </w:pPr>
      <w:proofErr w:type="spellStart"/>
      <w:r w:rsidRPr="00AE41F8">
        <w:t>Endrew</w:t>
      </w:r>
      <w:proofErr w:type="spellEnd"/>
      <w:r w:rsidRPr="003F6360">
        <w:rPr>
          <w:i/>
        </w:rPr>
        <w:t xml:space="preserve"> </w:t>
      </w:r>
      <w:r w:rsidRPr="003F6360">
        <w:t>Implications for Determining Special Education</w:t>
      </w:r>
      <w:r w:rsidRPr="003F6360">
        <w:rPr>
          <w:spacing w:val="1"/>
        </w:rPr>
        <w:t xml:space="preserve"> </w:t>
      </w:r>
      <w:r w:rsidRPr="003F6360">
        <w:rPr>
          <w:spacing w:val="-2"/>
        </w:rPr>
        <w:t>Services</w:t>
      </w:r>
    </w:p>
    <w:p w14:paraId="7CA54E56" w14:textId="77777777" w:rsidR="00AE41F8" w:rsidRPr="00AE41F8" w:rsidRDefault="00180AA0" w:rsidP="00AE41F8">
      <w:pPr>
        <w:pStyle w:val="IRISBullet"/>
        <w:numPr>
          <w:ilvl w:val="1"/>
          <w:numId w:val="2"/>
        </w:numPr>
        <w:rPr>
          <w:i/>
        </w:rPr>
      </w:pPr>
      <w:r w:rsidRPr="00AE41F8">
        <w:t>Link:</w:t>
      </w:r>
      <w:r w:rsidRPr="00AE41F8">
        <w:rPr>
          <w:spacing w:val="-1"/>
        </w:rPr>
        <w:t xml:space="preserve"> </w:t>
      </w:r>
      <w:r w:rsidRPr="00AE41F8">
        <w:t>behavioral</w:t>
      </w:r>
      <w:r w:rsidRPr="00AE41F8">
        <w:rPr>
          <w:spacing w:val="2"/>
        </w:rPr>
        <w:t xml:space="preserve"> </w:t>
      </w:r>
      <w:r w:rsidRPr="00AE41F8">
        <w:t>intervention</w:t>
      </w:r>
      <w:r w:rsidRPr="00AE41F8">
        <w:rPr>
          <w:spacing w:val="2"/>
        </w:rPr>
        <w:t xml:space="preserve"> </w:t>
      </w:r>
      <w:r w:rsidRPr="00AE41F8">
        <w:t>plan</w:t>
      </w:r>
      <w:r w:rsidRPr="00AE41F8">
        <w:rPr>
          <w:spacing w:val="2"/>
        </w:rPr>
        <w:t xml:space="preserve"> </w:t>
      </w:r>
      <w:r w:rsidRPr="00AE41F8">
        <w:t>(BIP)</w:t>
      </w:r>
      <w:r w:rsidRPr="00AE41F8">
        <w:rPr>
          <w:spacing w:val="2"/>
        </w:rPr>
        <w:t xml:space="preserve"> </w:t>
      </w:r>
      <w:r w:rsidRPr="00AE41F8">
        <w:rPr>
          <w:spacing w:val="-2"/>
        </w:rPr>
        <w:t>[definition]</w:t>
      </w:r>
    </w:p>
    <w:p w14:paraId="064CB71B" w14:textId="0B81BA9C" w:rsidR="00AE41F8" w:rsidRPr="00AE41F8" w:rsidRDefault="000E7D6B" w:rsidP="00AE41F8">
      <w:pPr>
        <w:pStyle w:val="IRISBullet"/>
        <w:numPr>
          <w:ilvl w:val="1"/>
          <w:numId w:val="2"/>
        </w:numPr>
        <w:rPr>
          <w:i/>
        </w:rPr>
      </w:pPr>
      <w:r>
        <w:t>His success points to two key considerations for IEP teams when they begin to determine special education services and supports… [bullet points]</w:t>
      </w:r>
    </w:p>
    <w:p w14:paraId="1EEE472E" w14:textId="77777777" w:rsidR="00AE41F8" w:rsidRPr="00AE41F8" w:rsidRDefault="00180AA0" w:rsidP="00AE41F8">
      <w:pPr>
        <w:pStyle w:val="IRISBullet"/>
        <w:numPr>
          <w:ilvl w:val="1"/>
          <w:numId w:val="2"/>
        </w:numPr>
        <w:rPr>
          <w:i/>
        </w:rPr>
      </w:pPr>
      <w:r w:rsidRPr="00AE41F8">
        <w:t xml:space="preserve">Legislation and Litigation </w:t>
      </w:r>
      <w:r w:rsidRPr="00AE41F8">
        <w:rPr>
          <w:spacing w:val="-2"/>
        </w:rPr>
        <w:t>[box]</w:t>
      </w:r>
    </w:p>
    <w:p w14:paraId="3E759799" w14:textId="676CB04F" w:rsidR="00AE41F8" w:rsidRPr="00AE41F8" w:rsidRDefault="00180AA0" w:rsidP="00AE41F8">
      <w:pPr>
        <w:pStyle w:val="IRISBullet"/>
        <w:numPr>
          <w:ilvl w:val="1"/>
          <w:numId w:val="2"/>
        </w:numPr>
        <w:rPr>
          <w:i/>
        </w:rPr>
      </w:pPr>
      <w:r w:rsidRPr="00AE41F8">
        <w:t>Services</w:t>
      </w:r>
      <w:r w:rsidRPr="00AE41F8">
        <w:rPr>
          <w:spacing w:val="-6"/>
        </w:rPr>
        <w:t xml:space="preserve"> </w:t>
      </w:r>
      <w:r w:rsidR="000E7D6B">
        <w:t>t</w:t>
      </w:r>
      <w:r w:rsidRPr="00AE41F8">
        <w:t>o</w:t>
      </w:r>
      <w:r w:rsidRPr="00AE41F8">
        <w:rPr>
          <w:spacing w:val="-5"/>
        </w:rPr>
        <w:t xml:space="preserve"> </w:t>
      </w:r>
      <w:r w:rsidRPr="00AE41F8">
        <w:t>Address</w:t>
      </w:r>
      <w:r w:rsidRPr="00AE41F8">
        <w:rPr>
          <w:spacing w:val="-5"/>
        </w:rPr>
        <w:t xml:space="preserve"> </w:t>
      </w:r>
      <w:r w:rsidRPr="00AE41F8">
        <w:rPr>
          <w:spacing w:val="-2"/>
        </w:rPr>
        <w:t>Behavior</w:t>
      </w:r>
    </w:p>
    <w:p w14:paraId="21488F2A" w14:textId="14AA007B" w:rsidR="00AE41F8" w:rsidRPr="00AE41F8" w:rsidRDefault="00180AA0" w:rsidP="00AE41F8">
      <w:pPr>
        <w:pStyle w:val="IRISBullet"/>
        <w:numPr>
          <w:ilvl w:val="1"/>
          <w:numId w:val="2"/>
        </w:numPr>
        <w:rPr>
          <w:i/>
        </w:rPr>
      </w:pPr>
      <w:r w:rsidRPr="00AE41F8">
        <w:t>Litigation</w:t>
      </w:r>
      <w:r w:rsidRPr="00AE41F8">
        <w:rPr>
          <w:spacing w:val="-4"/>
        </w:rPr>
        <w:t xml:space="preserve"> </w:t>
      </w:r>
      <w:r w:rsidRPr="00AE41F8">
        <w:t>has</w:t>
      </w:r>
      <w:r w:rsidRPr="00AE41F8">
        <w:rPr>
          <w:spacing w:val="-3"/>
        </w:rPr>
        <w:t xml:space="preserve"> </w:t>
      </w:r>
      <w:r w:rsidRPr="00AE41F8">
        <w:t>clarified</w:t>
      </w:r>
      <w:r w:rsidRPr="00AE41F8">
        <w:rPr>
          <w:spacing w:val="-3"/>
        </w:rPr>
        <w:t xml:space="preserve"> </w:t>
      </w:r>
      <w:r w:rsidRPr="00AE41F8">
        <w:t>that</w:t>
      </w:r>
      <w:r w:rsidRPr="00AE41F8">
        <w:rPr>
          <w:spacing w:val="-3"/>
        </w:rPr>
        <w:t xml:space="preserve"> </w:t>
      </w:r>
      <w:r w:rsidRPr="00AE41F8">
        <w:t>FAPE</w:t>
      </w:r>
      <w:r w:rsidRPr="00AE41F8">
        <w:rPr>
          <w:spacing w:val="-3"/>
        </w:rPr>
        <w:t xml:space="preserve"> </w:t>
      </w:r>
      <w:r w:rsidRPr="00AE41F8">
        <w:t>is</w:t>
      </w:r>
      <w:r w:rsidRPr="00AE41F8">
        <w:rPr>
          <w:spacing w:val="-3"/>
        </w:rPr>
        <w:t xml:space="preserve"> </w:t>
      </w:r>
      <w:r w:rsidRPr="00AE41F8">
        <w:t>denied</w:t>
      </w:r>
      <w:r w:rsidRPr="00AE41F8">
        <w:rPr>
          <w:spacing w:val="-4"/>
        </w:rPr>
        <w:t xml:space="preserve"> </w:t>
      </w:r>
      <w:r w:rsidRPr="00AE41F8">
        <w:t>when</w:t>
      </w:r>
      <w:r w:rsidR="000E7D6B">
        <w:t xml:space="preserve"> schools and/or IEP teams fail to…</w:t>
      </w:r>
      <w:r w:rsidRPr="00AE41F8">
        <w:rPr>
          <w:spacing w:val="-3"/>
        </w:rPr>
        <w:t xml:space="preserve"> </w:t>
      </w:r>
      <w:r w:rsidRPr="00AE41F8">
        <w:t>[bullet</w:t>
      </w:r>
      <w:r w:rsidRPr="00AE41F8">
        <w:rPr>
          <w:spacing w:val="-3"/>
        </w:rPr>
        <w:t xml:space="preserve"> </w:t>
      </w:r>
      <w:r w:rsidRPr="00AE41F8">
        <w:rPr>
          <w:spacing w:val="-2"/>
        </w:rPr>
        <w:t>points]</w:t>
      </w:r>
    </w:p>
    <w:p w14:paraId="0A97D47D" w14:textId="77777777" w:rsidR="00AE41F8" w:rsidRPr="00AE41F8" w:rsidRDefault="00180AA0" w:rsidP="00AE41F8">
      <w:pPr>
        <w:pStyle w:val="IRISBullet"/>
        <w:numPr>
          <w:ilvl w:val="1"/>
          <w:numId w:val="2"/>
        </w:numPr>
        <w:rPr>
          <w:i/>
        </w:rPr>
      </w:pPr>
      <w:r w:rsidRPr="00AE41F8">
        <w:t>Services</w:t>
      </w:r>
      <w:r w:rsidRPr="00AE41F8">
        <w:rPr>
          <w:spacing w:val="-1"/>
        </w:rPr>
        <w:t xml:space="preserve"> </w:t>
      </w:r>
      <w:r w:rsidRPr="00AE41F8">
        <w:t>Based</w:t>
      </w:r>
      <w:r w:rsidRPr="00AE41F8">
        <w:rPr>
          <w:spacing w:val="1"/>
        </w:rPr>
        <w:t xml:space="preserve"> </w:t>
      </w:r>
      <w:r w:rsidRPr="00AE41F8">
        <w:t>on</w:t>
      </w:r>
      <w:r w:rsidRPr="00AE41F8">
        <w:rPr>
          <w:spacing w:val="1"/>
        </w:rPr>
        <w:t xml:space="preserve"> </w:t>
      </w:r>
      <w:r w:rsidRPr="00AE41F8">
        <w:t>Peer-Reviewed</w:t>
      </w:r>
      <w:r w:rsidRPr="00AE41F8">
        <w:rPr>
          <w:spacing w:val="1"/>
        </w:rPr>
        <w:t xml:space="preserve"> </w:t>
      </w:r>
      <w:r w:rsidRPr="00AE41F8">
        <w:rPr>
          <w:spacing w:val="-2"/>
        </w:rPr>
        <w:t>Research</w:t>
      </w:r>
    </w:p>
    <w:p w14:paraId="4B99D0D3" w14:textId="13A7D30F" w:rsidR="00AE41F8" w:rsidRPr="00AE41F8" w:rsidRDefault="00180AA0" w:rsidP="00AE41F8">
      <w:pPr>
        <w:pStyle w:val="IRISBullet"/>
        <w:numPr>
          <w:ilvl w:val="1"/>
          <w:numId w:val="2"/>
        </w:numPr>
        <w:rPr>
          <w:i/>
        </w:rPr>
      </w:pPr>
      <w:r w:rsidRPr="00AE41F8">
        <w:t>Common terms you may encounter when searching for an</w:t>
      </w:r>
      <w:r w:rsidR="000E7D6B">
        <w:t xml:space="preserve"> EBP</w:t>
      </w:r>
      <w:r w:rsidR="00142070">
        <w:t xml:space="preserve"> </w:t>
      </w:r>
      <w:r w:rsidRPr="00AE41F8">
        <w:rPr>
          <w:spacing w:val="-2"/>
        </w:rPr>
        <w:t>[table]</w:t>
      </w:r>
    </w:p>
    <w:p w14:paraId="3A02F823" w14:textId="4CD318AE" w:rsidR="00AE41F8" w:rsidRPr="00AE41F8" w:rsidRDefault="00180AA0" w:rsidP="00AE41F8">
      <w:pPr>
        <w:pStyle w:val="IRISBullet"/>
        <w:numPr>
          <w:ilvl w:val="1"/>
          <w:numId w:val="2"/>
        </w:numPr>
        <w:rPr>
          <w:i/>
        </w:rPr>
      </w:pPr>
      <w:r w:rsidRPr="00AE41F8">
        <w:t>Audio: Bryan</w:t>
      </w:r>
      <w:r w:rsidRPr="00AE41F8">
        <w:rPr>
          <w:spacing w:val="1"/>
        </w:rPr>
        <w:t xml:space="preserve"> </w:t>
      </w:r>
      <w:r w:rsidRPr="00AE41F8">
        <w:t>Cook</w:t>
      </w:r>
      <w:r w:rsidRPr="00AE41F8">
        <w:rPr>
          <w:spacing w:val="1"/>
        </w:rPr>
        <w:t xml:space="preserve"> </w:t>
      </w:r>
      <w:r w:rsidRPr="00AE41F8">
        <w:t>explains valid</w:t>
      </w:r>
      <w:r w:rsidRPr="00AE41F8">
        <w:rPr>
          <w:spacing w:val="1"/>
        </w:rPr>
        <w:t xml:space="preserve"> </w:t>
      </w:r>
      <w:r w:rsidRPr="00AE41F8">
        <w:t>reasons</w:t>
      </w:r>
      <w:r w:rsidRPr="00AE41F8">
        <w:rPr>
          <w:spacing w:val="1"/>
        </w:rPr>
        <w:t xml:space="preserve"> </w:t>
      </w:r>
      <w:r w:rsidRPr="00AE41F8">
        <w:t>for why</w:t>
      </w:r>
      <w:r w:rsidRPr="00AE41F8">
        <w:rPr>
          <w:spacing w:val="1"/>
        </w:rPr>
        <w:t xml:space="preserve"> </w:t>
      </w:r>
      <w:r w:rsidRPr="00AE41F8">
        <w:t>some</w:t>
      </w:r>
      <w:r w:rsidRPr="00AE41F8">
        <w:rPr>
          <w:spacing w:val="1"/>
        </w:rPr>
        <w:t xml:space="preserve"> </w:t>
      </w:r>
      <w:r w:rsidRPr="00AE41F8">
        <w:t>practices</w:t>
      </w:r>
      <w:r w:rsidR="000E7D6B">
        <w:t xml:space="preserve"> may not be evidence based.</w:t>
      </w:r>
    </w:p>
    <w:p w14:paraId="2B20F0E3" w14:textId="62A44F0E" w:rsidR="00180AA0" w:rsidRPr="00AE41F8" w:rsidRDefault="00180AA0" w:rsidP="00AE41F8">
      <w:pPr>
        <w:pStyle w:val="IRISBullet"/>
        <w:numPr>
          <w:ilvl w:val="1"/>
          <w:numId w:val="2"/>
        </w:numPr>
        <w:rPr>
          <w:i/>
        </w:rPr>
      </w:pPr>
      <w:r w:rsidRPr="00AE41F8">
        <w:lastRenderedPageBreak/>
        <w:t>Audio:</w:t>
      </w:r>
      <w:r w:rsidRPr="00AE41F8">
        <w:rPr>
          <w:spacing w:val="-3"/>
        </w:rPr>
        <w:t xml:space="preserve"> </w:t>
      </w:r>
      <w:r w:rsidRPr="00AE41F8">
        <w:t>Bryan</w:t>
      </w:r>
      <w:r w:rsidRPr="00AE41F8">
        <w:rPr>
          <w:spacing w:val="-3"/>
        </w:rPr>
        <w:t xml:space="preserve"> </w:t>
      </w:r>
      <w:r w:rsidRPr="00AE41F8">
        <w:t>Cook</w:t>
      </w:r>
      <w:r w:rsidRPr="00AE41F8">
        <w:rPr>
          <w:spacing w:val="-3"/>
        </w:rPr>
        <w:t xml:space="preserve"> </w:t>
      </w:r>
      <w:r w:rsidRPr="00AE41F8">
        <w:t>discusses</w:t>
      </w:r>
      <w:r w:rsidRPr="00AE41F8">
        <w:rPr>
          <w:spacing w:val="-3"/>
        </w:rPr>
        <w:t xml:space="preserve"> </w:t>
      </w:r>
      <w:r w:rsidRPr="00AE41F8">
        <w:t>the</w:t>
      </w:r>
      <w:r w:rsidRPr="00AE41F8">
        <w:rPr>
          <w:spacing w:val="-3"/>
        </w:rPr>
        <w:t xml:space="preserve"> </w:t>
      </w:r>
      <w:r w:rsidRPr="00AE41F8">
        <w:t>differences</w:t>
      </w:r>
      <w:r w:rsidRPr="00AE41F8">
        <w:rPr>
          <w:spacing w:val="-3"/>
        </w:rPr>
        <w:t xml:space="preserve"> </w:t>
      </w:r>
      <w:r w:rsidRPr="00AE41F8">
        <w:t>between</w:t>
      </w:r>
      <w:r w:rsidRPr="00AE41F8">
        <w:rPr>
          <w:spacing w:val="-3"/>
        </w:rPr>
        <w:t xml:space="preserve"> </w:t>
      </w:r>
      <w:r w:rsidRPr="00AE41F8">
        <w:t>evidence</w:t>
      </w:r>
      <w:r w:rsidR="000E7D6B">
        <w:t>-based practices and promising practices and how to prioritize their use.</w:t>
      </w:r>
    </w:p>
    <w:p w14:paraId="29C5F534" w14:textId="77777777" w:rsidR="00180AA0" w:rsidRPr="003F6360" w:rsidRDefault="00180AA0" w:rsidP="00AE41F8">
      <w:pPr>
        <w:pStyle w:val="IRISBullet"/>
      </w:pPr>
      <w:r w:rsidRPr="003F6360">
        <w:t>Tip</w:t>
      </w:r>
    </w:p>
    <w:p w14:paraId="32285A32" w14:textId="5ED2F66C" w:rsidR="00180AA0" w:rsidRPr="000E7D6B" w:rsidRDefault="00180AA0" w:rsidP="00AE41F8">
      <w:pPr>
        <w:pStyle w:val="IRISBullet"/>
      </w:pPr>
      <w:r w:rsidRPr="003F6360">
        <w:t>IEP</w:t>
      </w:r>
      <w:r w:rsidRPr="003F6360">
        <w:rPr>
          <w:spacing w:val="-6"/>
        </w:rPr>
        <w:t xml:space="preserve"> </w:t>
      </w:r>
      <w:r w:rsidRPr="003F6360">
        <w:t>Toolbox</w:t>
      </w:r>
    </w:p>
    <w:p w14:paraId="026C677B" w14:textId="4BFF1724" w:rsidR="000E7D6B" w:rsidRPr="000E7D6B" w:rsidRDefault="000E7D6B" w:rsidP="000E7D6B">
      <w:pPr>
        <w:pStyle w:val="IRISBullet"/>
        <w:numPr>
          <w:ilvl w:val="1"/>
          <w:numId w:val="2"/>
        </w:numPr>
      </w:pPr>
      <w:r>
        <w:rPr>
          <w:spacing w:val="-6"/>
        </w:rPr>
        <w:t>Link: Related Services: Common Supports for Students with Disabilities [IRIS Module]</w:t>
      </w:r>
    </w:p>
    <w:p w14:paraId="4D4E894B" w14:textId="04497C81" w:rsidR="000E7D6B" w:rsidRPr="000E7D6B" w:rsidRDefault="000E7D6B" w:rsidP="000E7D6B">
      <w:pPr>
        <w:pStyle w:val="IRISBullet"/>
        <w:numPr>
          <w:ilvl w:val="1"/>
          <w:numId w:val="2"/>
        </w:numPr>
      </w:pPr>
      <w:r>
        <w:rPr>
          <w:spacing w:val="-6"/>
        </w:rPr>
        <w:t>Link: Accommodations: Instructional and Testing Supports for Students with Disabilities [IRIS Module]</w:t>
      </w:r>
    </w:p>
    <w:p w14:paraId="558EA1D3" w14:textId="0C4183B1" w:rsidR="000E7D6B" w:rsidRPr="000E7D6B" w:rsidRDefault="000E7D6B" w:rsidP="000E7D6B">
      <w:pPr>
        <w:pStyle w:val="IRISBullet"/>
        <w:numPr>
          <w:ilvl w:val="1"/>
          <w:numId w:val="2"/>
        </w:numPr>
      </w:pPr>
      <w:r>
        <w:rPr>
          <w:spacing w:val="-6"/>
        </w:rPr>
        <w:t>Link: Assistive Technology: An Overview [IRIS Module]</w:t>
      </w:r>
    </w:p>
    <w:p w14:paraId="599E1A1A" w14:textId="07A2037F" w:rsidR="000E7D6B" w:rsidRPr="000E7D6B" w:rsidRDefault="000E7D6B" w:rsidP="000E7D6B">
      <w:pPr>
        <w:pStyle w:val="IRISBullet"/>
        <w:numPr>
          <w:ilvl w:val="1"/>
          <w:numId w:val="2"/>
        </w:numPr>
      </w:pPr>
      <w:r>
        <w:rPr>
          <w:spacing w:val="-6"/>
        </w:rPr>
        <w:t>Link: Evidence-Based Practices (Part 1): Identifying and Selecting a Practice or Program [IRIS Module]</w:t>
      </w:r>
    </w:p>
    <w:p w14:paraId="04E98AEA" w14:textId="151E1523" w:rsidR="000E7D6B" w:rsidRPr="000E7D6B" w:rsidRDefault="000E7D6B" w:rsidP="000E7D6B">
      <w:pPr>
        <w:pStyle w:val="IRISBullet"/>
        <w:numPr>
          <w:ilvl w:val="1"/>
          <w:numId w:val="2"/>
        </w:numPr>
      </w:pPr>
      <w:r>
        <w:rPr>
          <w:spacing w:val="-6"/>
        </w:rPr>
        <w:t>Link: Evidence-Based Practices (Part 2): Implementing a Practice or Program with Fidelity [IRIS Module]</w:t>
      </w:r>
    </w:p>
    <w:p w14:paraId="11B578AE" w14:textId="395323C5" w:rsidR="000E7D6B" w:rsidRPr="000E7D6B" w:rsidRDefault="000E7D6B" w:rsidP="000E7D6B">
      <w:pPr>
        <w:pStyle w:val="IRISBullet"/>
        <w:numPr>
          <w:ilvl w:val="1"/>
          <w:numId w:val="2"/>
        </w:numPr>
      </w:pPr>
      <w:r>
        <w:rPr>
          <w:spacing w:val="-6"/>
        </w:rPr>
        <w:t>Link: LRE [IRIS Information Brief]</w:t>
      </w:r>
    </w:p>
    <w:p w14:paraId="4325CC0D" w14:textId="14B225A5" w:rsidR="000E7D6B" w:rsidRPr="000E7D6B" w:rsidRDefault="000E7D6B" w:rsidP="000E7D6B">
      <w:pPr>
        <w:pStyle w:val="IRISBullet"/>
        <w:numPr>
          <w:ilvl w:val="1"/>
          <w:numId w:val="2"/>
        </w:numPr>
      </w:pPr>
      <w:r>
        <w:rPr>
          <w:spacing w:val="-6"/>
        </w:rPr>
        <w:t>Link: IEP Implementation: School Personnel Responsibilities [Word doc]</w:t>
      </w:r>
    </w:p>
    <w:p w14:paraId="67107529" w14:textId="2A2CE236" w:rsidR="000E7D6B" w:rsidRPr="000E7D6B" w:rsidRDefault="000E7D6B" w:rsidP="000E7D6B">
      <w:pPr>
        <w:pStyle w:val="IRISBullet"/>
        <w:numPr>
          <w:ilvl w:val="1"/>
          <w:numId w:val="2"/>
        </w:numPr>
      </w:pPr>
      <w:r>
        <w:rPr>
          <w:spacing w:val="-6"/>
        </w:rPr>
        <w:t>Link: OSERS Dear Colleague Letter on Supporting Behavior of Students with Disabilities, August 1, 2016 [PDF]</w:t>
      </w:r>
    </w:p>
    <w:p w14:paraId="69C5C521" w14:textId="3EEA5B0F" w:rsidR="000E7D6B" w:rsidRPr="00542AF5" w:rsidRDefault="000E7D6B" w:rsidP="000E7D6B">
      <w:pPr>
        <w:pStyle w:val="IRISBullet"/>
        <w:numPr>
          <w:ilvl w:val="1"/>
          <w:numId w:val="2"/>
        </w:numPr>
      </w:pPr>
      <w:r>
        <w:rPr>
          <w:spacing w:val="-6"/>
        </w:rPr>
        <w:t>Link: What Works Clearinghouse (WWC) [</w:t>
      </w:r>
      <w:r w:rsidR="00542AF5">
        <w:rPr>
          <w:spacing w:val="-6"/>
        </w:rPr>
        <w:t>website]</w:t>
      </w:r>
    </w:p>
    <w:p w14:paraId="713DDB76" w14:textId="66CABE6D" w:rsidR="00542AF5" w:rsidRPr="00542AF5" w:rsidRDefault="00542AF5" w:rsidP="000E7D6B">
      <w:pPr>
        <w:pStyle w:val="IRISBullet"/>
        <w:numPr>
          <w:ilvl w:val="1"/>
          <w:numId w:val="2"/>
        </w:numPr>
      </w:pPr>
      <w:r>
        <w:rPr>
          <w:spacing w:val="-6"/>
        </w:rPr>
        <w:t>Link: OSEP-Funded Technical Assistance Centers [website]</w:t>
      </w:r>
    </w:p>
    <w:p w14:paraId="7F51DB57" w14:textId="2FC45B94" w:rsidR="00542AF5" w:rsidRPr="00542AF5" w:rsidRDefault="00542AF5" w:rsidP="000E7D6B">
      <w:pPr>
        <w:pStyle w:val="IRISBullet"/>
        <w:numPr>
          <w:ilvl w:val="1"/>
          <w:numId w:val="2"/>
        </w:numPr>
      </w:pPr>
      <w:r>
        <w:rPr>
          <w:spacing w:val="-6"/>
        </w:rPr>
        <w:t>Link: Center on Positive Behavioral Interventions and Supports (PBIS) [website]</w:t>
      </w:r>
    </w:p>
    <w:p w14:paraId="0328D930" w14:textId="798FF5C6" w:rsidR="00542AF5" w:rsidRPr="00542AF5" w:rsidRDefault="00542AF5" w:rsidP="000E7D6B">
      <w:pPr>
        <w:pStyle w:val="IRISBullet"/>
        <w:numPr>
          <w:ilvl w:val="1"/>
          <w:numId w:val="2"/>
        </w:numPr>
      </w:pPr>
      <w:r>
        <w:rPr>
          <w:spacing w:val="-6"/>
        </w:rPr>
        <w:t>Link: National Center on Educational Outcomes (NCEO) [website]</w:t>
      </w:r>
    </w:p>
    <w:p w14:paraId="51E93B35" w14:textId="55CEEA0D" w:rsidR="00542AF5" w:rsidRPr="00542AF5" w:rsidRDefault="00542AF5" w:rsidP="000E7D6B">
      <w:pPr>
        <w:pStyle w:val="IRISBullet"/>
        <w:numPr>
          <w:ilvl w:val="1"/>
          <w:numId w:val="2"/>
        </w:numPr>
      </w:pPr>
      <w:r>
        <w:rPr>
          <w:spacing w:val="-6"/>
        </w:rPr>
        <w:t>Link: National Center on Intensive Intervention (NCII) [website]</w:t>
      </w:r>
    </w:p>
    <w:p w14:paraId="0DD6474E" w14:textId="0331F276" w:rsidR="00542AF5" w:rsidRPr="00AE41F8" w:rsidRDefault="00542AF5" w:rsidP="00542AF5">
      <w:pPr>
        <w:pStyle w:val="IRISBullet"/>
        <w:numPr>
          <w:ilvl w:val="1"/>
          <w:numId w:val="2"/>
        </w:numPr>
      </w:pPr>
      <w:r>
        <w:rPr>
          <w:spacing w:val="-6"/>
        </w:rPr>
        <w:t>Link: National Technical Assistance Center on Transition (NTACT) [website]</w:t>
      </w:r>
    </w:p>
    <w:p w14:paraId="2BE3CE71" w14:textId="77777777" w:rsidR="00AE41F8" w:rsidRPr="00AE41F8" w:rsidRDefault="00AE41F8" w:rsidP="00AE41F8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AE41F8" w:rsidRPr="00511763" w14:paraId="2A6C9A22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0B5C179" w14:textId="77777777" w:rsidR="00AE41F8" w:rsidRPr="00511763" w:rsidRDefault="00AE41F8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8E37E2E" w14:textId="77777777" w:rsidR="00AE41F8" w:rsidRPr="00511763" w:rsidRDefault="00AE41F8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45C57A" w14:textId="77777777" w:rsidR="00AE41F8" w:rsidRPr="003F6360" w:rsidRDefault="00AE41F8" w:rsidP="001C1E3A">
      <w:pPr>
        <w:pStyle w:val="IRISPageHeading"/>
        <w:numPr>
          <w:ilvl w:val="0"/>
          <w:numId w:val="0"/>
        </w:numPr>
        <w:ind w:left="792"/>
      </w:pPr>
    </w:p>
    <w:p w14:paraId="5119026F" w14:textId="77777777" w:rsidR="00180AA0" w:rsidRPr="003F6360" w:rsidRDefault="00180AA0" w:rsidP="001C1E3A">
      <w:pPr>
        <w:pStyle w:val="IRISPageHeading"/>
      </w:pPr>
      <w:r w:rsidRPr="003F6360">
        <w:t>Page 9:</w:t>
      </w:r>
      <w:r w:rsidRPr="003F6360">
        <w:rPr>
          <w:spacing w:val="1"/>
        </w:rPr>
        <w:t xml:space="preserve"> </w:t>
      </w:r>
      <w:r w:rsidRPr="003F6360">
        <w:t>Monitoring</w:t>
      </w:r>
      <w:r w:rsidRPr="003F6360">
        <w:rPr>
          <w:spacing w:val="1"/>
        </w:rPr>
        <w:t xml:space="preserve"> </w:t>
      </w:r>
      <w:r w:rsidRPr="003F6360">
        <w:t xml:space="preserve">&amp; </w:t>
      </w:r>
      <w:r w:rsidRPr="00BA5867">
        <w:t>Reporting</w:t>
      </w:r>
      <w:r w:rsidRPr="003F6360">
        <w:rPr>
          <w:spacing w:val="1"/>
        </w:rPr>
        <w:t xml:space="preserve"> </w:t>
      </w:r>
      <w:r w:rsidRPr="001C1E3A">
        <w:t>Student</w:t>
      </w:r>
      <w:r w:rsidRPr="003F6360">
        <w:rPr>
          <w:spacing w:val="1"/>
        </w:rPr>
        <w:t xml:space="preserve"> </w:t>
      </w:r>
      <w:r w:rsidRPr="003F6360">
        <w:rPr>
          <w:spacing w:val="-2"/>
        </w:rPr>
        <w:t>Progress</w:t>
      </w:r>
    </w:p>
    <w:p w14:paraId="477F4719" w14:textId="2173FC2A" w:rsidR="00180AA0" w:rsidRPr="00921E8F" w:rsidRDefault="00921E8F" w:rsidP="00BA5867">
      <w:pPr>
        <w:pStyle w:val="IRISBullet"/>
      </w:pPr>
      <w:r>
        <w:t>As we discussed on previous pages, a student’s PLAAFP statements inform her annual goals, which inform decisions about the special education and related services she will receive.</w:t>
      </w:r>
    </w:p>
    <w:p w14:paraId="2F04FBC2" w14:textId="7A6321EB" w:rsidR="00921E8F" w:rsidRPr="003F6360" w:rsidRDefault="00921E8F" w:rsidP="00BA5867">
      <w:pPr>
        <w:pStyle w:val="IRISBullet"/>
      </w:pPr>
      <w:r>
        <w:rPr>
          <w:spacing w:val="1"/>
        </w:rPr>
        <w:t>IDEA requires that every IEP contain a component in which IEP teams document… [bullet points]</w:t>
      </w:r>
    </w:p>
    <w:p w14:paraId="78D75DB3" w14:textId="4D37EC73" w:rsidR="00180AA0" w:rsidRPr="003F6360" w:rsidRDefault="00180AA0" w:rsidP="00BA5867">
      <w:pPr>
        <w:pStyle w:val="IRISBullet"/>
      </w:pPr>
      <w:r w:rsidRPr="003F6360">
        <w:t>Substantive Requirement Guidelin</w:t>
      </w:r>
      <w:r w:rsidR="00921E8F">
        <w:t>e</w:t>
      </w:r>
    </w:p>
    <w:p w14:paraId="1BE5B335" w14:textId="77777777" w:rsidR="00BA5867" w:rsidRPr="00BA5867" w:rsidRDefault="00180AA0" w:rsidP="00BA5867">
      <w:pPr>
        <w:pStyle w:val="IRISBullet"/>
      </w:pPr>
      <w:r w:rsidRPr="003F6360">
        <w:t xml:space="preserve">Developing a Progress Monitoring </w:t>
      </w:r>
      <w:r w:rsidRPr="003F6360">
        <w:rPr>
          <w:spacing w:val="-4"/>
        </w:rPr>
        <w:t>Plan</w:t>
      </w:r>
    </w:p>
    <w:p w14:paraId="296FB889" w14:textId="77777777" w:rsidR="00BA5867" w:rsidRPr="00BA5867" w:rsidRDefault="00180AA0" w:rsidP="00BA5867">
      <w:pPr>
        <w:pStyle w:val="IRISBullet"/>
        <w:numPr>
          <w:ilvl w:val="1"/>
          <w:numId w:val="2"/>
        </w:numPr>
      </w:pPr>
      <w:r w:rsidRPr="00BA5867">
        <w:t>Guiding</w:t>
      </w:r>
      <w:r w:rsidRPr="00BA5867">
        <w:rPr>
          <w:spacing w:val="-4"/>
        </w:rPr>
        <w:t xml:space="preserve"> </w:t>
      </w:r>
      <w:r w:rsidRPr="00BA5867">
        <w:t>Questions/Tips</w:t>
      </w:r>
      <w:r w:rsidRPr="00BA5867">
        <w:rPr>
          <w:spacing w:val="-4"/>
        </w:rPr>
        <w:t xml:space="preserve"> </w:t>
      </w:r>
      <w:r w:rsidRPr="00BA5867">
        <w:rPr>
          <w:spacing w:val="-2"/>
        </w:rPr>
        <w:t>[table]</w:t>
      </w:r>
    </w:p>
    <w:p w14:paraId="7A0DB852" w14:textId="77777777" w:rsidR="00BA5867" w:rsidRPr="00BA5867" w:rsidRDefault="00180AA0" w:rsidP="00BA5867">
      <w:pPr>
        <w:pStyle w:val="IRISBullet"/>
        <w:numPr>
          <w:ilvl w:val="1"/>
          <w:numId w:val="2"/>
        </w:numPr>
      </w:pPr>
      <w:r w:rsidRPr="00BA5867">
        <w:t>Link:</w:t>
      </w:r>
      <w:r w:rsidRPr="00BA5867">
        <w:rPr>
          <w:spacing w:val="-2"/>
        </w:rPr>
        <w:t xml:space="preserve"> </w:t>
      </w:r>
      <w:r w:rsidRPr="00BA5867">
        <w:t>formative assessments</w:t>
      </w:r>
      <w:r w:rsidRPr="00BA5867">
        <w:rPr>
          <w:spacing w:val="1"/>
        </w:rPr>
        <w:t xml:space="preserve"> </w:t>
      </w:r>
      <w:r w:rsidRPr="00BA5867">
        <w:rPr>
          <w:spacing w:val="-2"/>
        </w:rPr>
        <w:t>[definition]</w:t>
      </w:r>
    </w:p>
    <w:p w14:paraId="6D5A0584" w14:textId="7F723976" w:rsidR="00BA5867" w:rsidRDefault="00180AA0" w:rsidP="00BA5867">
      <w:pPr>
        <w:pStyle w:val="IRISBullet"/>
        <w:numPr>
          <w:ilvl w:val="1"/>
          <w:numId w:val="2"/>
        </w:numPr>
      </w:pPr>
      <w:r w:rsidRPr="00BA5867">
        <w:t>Audio:</w:t>
      </w:r>
      <w:r w:rsidRPr="00BA5867">
        <w:rPr>
          <w:spacing w:val="-5"/>
        </w:rPr>
        <w:t xml:space="preserve"> </w:t>
      </w:r>
      <w:r w:rsidRPr="00BA5867">
        <w:t>Tamara</w:t>
      </w:r>
      <w:r w:rsidRPr="00BA5867">
        <w:rPr>
          <w:spacing w:val="-5"/>
        </w:rPr>
        <w:t xml:space="preserve"> </w:t>
      </w:r>
      <w:r w:rsidRPr="00BA5867">
        <w:t>McLean</w:t>
      </w:r>
      <w:r w:rsidRPr="00BA5867">
        <w:rPr>
          <w:spacing w:val="-5"/>
        </w:rPr>
        <w:t xml:space="preserve"> </w:t>
      </w:r>
      <w:r w:rsidRPr="00BA5867">
        <w:t>explains</w:t>
      </w:r>
      <w:r w:rsidRPr="00BA5867">
        <w:rPr>
          <w:spacing w:val="-5"/>
        </w:rPr>
        <w:t xml:space="preserve"> </w:t>
      </w:r>
      <w:r w:rsidRPr="00BA5867">
        <w:t>how</w:t>
      </w:r>
      <w:r w:rsidRPr="00BA5867">
        <w:rPr>
          <w:spacing w:val="-5"/>
        </w:rPr>
        <w:t xml:space="preserve"> </w:t>
      </w:r>
      <w:r w:rsidRPr="00BA5867">
        <w:t>different</w:t>
      </w:r>
      <w:r w:rsidRPr="00BA5867">
        <w:rPr>
          <w:spacing w:val="-5"/>
        </w:rPr>
        <w:t xml:space="preserve"> </w:t>
      </w:r>
      <w:r w:rsidRPr="00BA5867">
        <w:t>types</w:t>
      </w:r>
      <w:r w:rsidRPr="00BA5867">
        <w:rPr>
          <w:spacing w:val="-5"/>
        </w:rPr>
        <w:t xml:space="preserve"> </w:t>
      </w:r>
      <w:r w:rsidRPr="00BA5867">
        <w:t>of</w:t>
      </w:r>
      <w:r w:rsidR="00921E8F">
        <w:rPr>
          <w:spacing w:val="-5"/>
        </w:rPr>
        <w:t xml:space="preserve"> assessments help to inform both general education and special education teachers on a student’s progress.</w:t>
      </w:r>
    </w:p>
    <w:p w14:paraId="38F7CF59" w14:textId="22CAC3E6" w:rsidR="00180AA0" w:rsidRPr="00BA5867" w:rsidRDefault="00180AA0" w:rsidP="00BA5867">
      <w:pPr>
        <w:pStyle w:val="IRISBullet"/>
        <w:numPr>
          <w:ilvl w:val="1"/>
          <w:numId w:val="2"/>
        </w:numPr>
      </w:pPr>
      <w:r w:rsidRPr="00BA5867">
        <w:t>Legislation and Litigation</w:t>
      </w:r>
    </w:p>
    <w:p w14:paraId="41CA6D38" w14:textId="77777777" w:rsidR="00BA5867" w:rsidRPr="00BA5867" w:rsidRDefault="00180AA0" w:rsidP="00BA5867">
      <w:pPr>
        <w:pStyle w:val="IRISBullet"/>
      </w:pPr>
      <w:r w:rsidRPr="003F6360">
        <w:t>Reporting</w:t>
      </w:r>
      <w:r w:rsidRPr="003F6360">
        <w:rPr>
          <w:spacing w:val="1"/>
        </w:rPr>
        <w:t xml:space="preserve"> </w:t>
      </w:r>
      <w:r w:rsidRPr="003F6360">
        <w:t>Progress</w:t>
      </w:r>
      <w:r w:rsidRPr="003F6360">
        <w:rPr>
          <w:spacing w:val="1"/>
        </w:rPr>
        <w:t xml:space="preserve"> </w:t>
      </w:r>
      <w:r w:rsidRPr="003F6360">
        <w:t>to</w:t>
      </w:r>
      <w:r w:rsidRPr="003F6360">
        <w:rPr>
          <w:spacing w:val="2"/>
        </w:rPr>
        <w:t xml:space="preserve"> </w:t>
      </w:r>
      <w:r w:rsidRPr="003F6360">
        <w:rPr>
          <w:spacing w:val="-2"/>
        </w:rPr>
        <w:t>Parents</w:t>
      </w:r>
    </w:p>
    <w:p w14:paraId="45A38CB4" w14:textId="09A574F5" w:rsidR="00BA5867" w:rsidRDefault="00921E8F" w:rsidP="00BA5867">
      <w:pPr>
        <w:pStyle w:val="IRISBullet"/>
        <w:numPr>
          <w:ilvl w:val="1"/>
          <w:numId w:val="2"/>
        </w:numPr>
      </w:pPr>
      <w:r>
        <w:rPr>
          <w:spacing w:val="-2"/>
        </w:rPr>
        <w:t>For example, t</w:t>
      </w:r>
      <w:r w:rsidR="00BA5867">
        <w:rPr>
          <w:spacing w:val="-2"/>
        </w:rPr>
        <w:t>he parents of a 2</w:t>
      </w:r>
      <w:r w:rsidR="00BA5867" w:rsidRPr="00142070">
        <w:rPr>
          <w:spacing w:val="-2"/>
        </w:rPr>
        <w:t>nd</w:t>
      </w:r>
      <w:r w:rsidR="00BA5867">
        <w:rPr>
          <w:spacing w:val="-2"/>
        </w:rPr>
        <w:t>-grade student who only</w:t>
      </w:r>
      <w:r>
        <w:rPr>
          <w:spacing w:val="-2"/>
        </w:rPr>
        <w:t xml:space="preserve"> receives special education services for reading might receive</w:t>
      </w:r>
      <w:r w:rsidR="00BA5867">
        <w:rPr>
          <w:spacing w:val="-2"/>
        </w:rPr>
        <w:t>… [bullet points]</w:t>
      </w:r>
    </w:p>
    <w:p w14:paraId="3C516987" w14:textId="1546C87F" w:rsidR="00BA5867" w:rsidRPr="00BA5867" w:rsidRDefault="00921E8F" w:rsidP="00BA5867">
      <w:pPr>
        <w:pStyle w:val="IRISBullet"/>
        <w:numPr>
          <w:ilvl w:val="1"/>
          <w:numId w:val="2"/>
        </w:numPr>
      </w:pPr>
      <w:r>
        <w:t>There are several considerations to keep in mind when reporting progress to parents</w:t>
      </w:r>
      <w:r w:rsidR="00142070">
        <w:rPr>
          <w:spacing w:val="1"/>
        </w:rPr>
        <w:t xml:space="preserve">… </w:t>
      </w:r>
      <w:r w:rsidR="00180AA0" w:rsidRPr="00BA5867">
        <w:t>[bullet</w:t>
      </w:r>
      <w:r w:rsidR="00180AA0" w:rsidRPr="00BA5867">
        <w:rPr>
          <w:spacing w:val="1"/>
        </w:rPr>
        <w:t xml:space="preserve"> </w:t>
      </w:r>
      <w:r w:rsidR="00180AA0" w:rsidRPr="00BA5867">
        <w:rPr>
          <w:spacing w:val="-2"/>
        </w:rPr>
        <w:t>points]</w:t>
      </w:r>
    </w:p>
    <w:p w14:paraId="543B4CF4" w14:textId="0CE2806A" w:rsidR="00BA5867" w:rsidRPr="00BA5867" w:rsidRDefault="00BA5867" w:rsidP="00BA5867">
      <w:pPr>
        <w:pStyle w:val="IRISBullet"/>
        <w:numPr>
          <w:ilvl w:val="1"/>
          <w:numId w:val="2"/>
        </w:numPr>
      </w:pPr>
      <w:r>
        <w:rPr>
          <w:spacing w:val="-2"/>
        </w:rPr>
        <w:lastRenderedPageBreak/>
        <w:t>Audio: Tamara McLean explains two different ways that teachers</w:t>
      </w:r>
      <w:r w:rsidR="00921E8F">
        <w:rPr>
          <w:spacing w:val="-2"/>
        </w:rPr>
        <w:t xml:space="preserve"> at her school report progress to parents.</w:t>
      </w:r>
    </w:p>
    <w:p w14:paraId="2696FC6A" w14:textId="77777777" w:rsidR="00BA5867" w:rsidRPr="00BA5867" w:rsidRDefault="00180AA0" w:rsidP="00BA5867">
      <w:pPr>
        <w:pStyle w:val="IRISBullet"/>
      </w:pPr>
      <w:r w:rsidRPr="003F6360">
        <w:t xml:space="preserve">Implications of </w:t>
      </w:r>
      <w:proofErr w:type="spellStart"/>
      <w:r w:rsidRPr="003F6360">
        <w:rPr>
          <w:i/>
        </w:rPr>
        <w:t>Endrew</w:t>
      </w:r>
      <w:proofErr w:type="spellEnd"/>
      <w:r w:rsidRPr="003F6360">
        <w:rPr>
          <w:i/>
        </w:rPr>
        <w:t xml:space="preserve"> </w:t>
      </w:r>
      <w:r w:rsidRPr="003F6360">
        <w:t xml:space="preserve">on Progress Monitoring and </w:t>
      </w:r>
      <w:r w:rsidRPr="003F6360">
        <w:rPr>
          <w:spacing w:val="-2"/>
        </w:rPr>
        <w:t>Reporting</w:t>
      </w:r>
    </w:p>
    <w:p w14:paraId="37F7B683" w14:textId="77E08A7D" w:rsidR="00BA5867" w:rsidRPr="00BA5867" w:rsidRDefault="00180AA0" w:rsidP="00BA5867">
      <w:pPr>
        <w:pStyle w:val="IRISBullet"/>
        <w:numPr>
          <w:ilvl w:val="1"/>
          <w:numId w:val="2"/>
        </w:numPr>
      </w:pPr>
      <w:r w:rsidRPr="00BA5867">
        <w:t>Legislation and Litigation</w:t>
      </w:r>
    </w:p>
    <w:p w14:paraId="7EEE969A" w14:textId="77777777" w:rsidR="00BA5867" w:rsidRPr="00BA5867" w:rsidRDefault="00180AA0" w:rsidP="00BA5867">
      <w:pPr>
        <w:pStyle w:val="IRISBullet"/>
        <w:numPr>
          <w:ilvl w:val="1"/>
          <w:numId w:val="2"/>
        </w:numPr>
      </w:pPr>
      <w:r w:rsidRPr="00BA5867">
        <w:t>For</w:t>
      </w:r>
      <w:r w:rsidRPr="00BA5867">
        <w:rPr>
          <w:spacing w:val="-14"/>
        </w:rPr>
        <w:t xml:space="preserve"> </w:t>
      </w:r>
      <w:r w:rsidRPr="00BA5867">
        <w:t>Your</w:t>
      </w:r>
      <w:r w:rsidRPr="00BA5867">
        <w:rPr>
          <w:spacing w:val="-12"/>
        </w:rPr>
        <w:t xml:space="preserve"> </w:t>
      </w:r>
      <w:r w:rsidRPr="00BA5867">
        <w:rPr>
          <w:spacing w:val="-2"/>
        </w:rPr>
        <w:t>Information</w:t>
      </w:r>
    </w:p>
    <w:p w14:paraId="01B6033F" w14:textId="08C9AE4A" w:rsidR="00180AA0" w:rsidRPr="00BA5867" w:rsidRDefault="00180AA0" w:rsidP="00BA5867">
      <w:pPr>
        <w:pStyle w:val="IRISBullet"/>
        <w:numPr>
          <w:ilvl w:val="1"/>
          <w:numId w:val="2"/>
        </w:numPr>
      </w:pPr>
      <w:r w:rsidRPr="00BA5867">
        <w:t>Audio:</w:t>
      </w:r>
      <w:r w:rsidRPr="00BA5867">
        <w:rPr>
          <w:spacing w:val="-6"/>
        </w:rPr>
        <w:t xml:space="preserve"> </w:t>
      </w:r>
      <w:r w:rsidRPr="00BA5867">
        <w:t>Mitchell</w:t>
      </w:r>
      <w:r w:rsidRPr="00BA5867">
        <w:rPr>
          <w:spacing w:val="-6"/>
        </w:rPr>
        <w:t xml:space="preserve"> </w:t>
      </w:r>
      <w:r w:rsidRPr="00BA5867">
        <w:t>Yell</w:t>
      </w:r>
      <w:r w:rsidRPr="00BA5867">
        <w:rPr>
          <w:spacing w:val="-6"/>
        </w:rPr>
        <w:t xml:space="preserve"> </w:t>
      </w:r>
      <w:r w:rsidRPr="00BA5867">
        <w:t>discusses</w:t>
      </w:r>
      <w:r w:rsidRPr="00BA5867">
        <w:rPr>
          <w:spacing w:val="-6"/>
        </w:rPr>
        <w:t xml:space="preserve"> </w:t>
      </w:r>
      <w:r w:rsidRPr="00BA5867">
        <w:t>monitoring</w:t>
      </w:r>
      <w:r w:rsidRPr="00BA5867">
        <w:rPr>
          <w:spacing w:val="-6"/>
        </w:rPr>
        <w:t xml:space="preserve"> </w:t>
      </w:r>
      <w:r w:rsidRPr="00BA5867">
        <w:t>and</w:t>
      </w:r>
      <w:r w:rsidRPr="00BA5867">
        <w:rPr>
          <w:spacing w:val="-6"/>
        </w:rPr>
        <w:t xml:space="preserve"> </w:t>
      </w:r>
      <w:r w:rsidRPr="00BA5867">
        <w:t>reporting</w:t>
      </w:r>
      <w:r w:rsidR="00921E8F">
        <w:rPr>
          <w:spacing w:val="-6"/>
        </w:rPr>
        <w:t xml:space="preserve"> considerations for students with disabilities.</w:t>
      </w:r>
    </w:p>
    <w:p w14:paraId="0B517EAD" w14:textId="77777777" w:rsidR="00BA5867" w:rsidRPr="00BA5867" w:rsidRDefault="00BA5867" w:rsidP="00BA5867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A5867" w:rsidRPr="00511763" w14:paraId="1C58049C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55F979F" w14:textId="77777777" w:rsidR="00BA5867" w:rsidRPr="00511763" w:rsidRDefault="00BA5867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532E3BF" w14:textId="77777777" w:rsidR="00BA5867" w:rsidRPr="00511763" w:rsidRDefault="00BA5867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AD3C567" w14:textId="77777777" w:rsidR="00F72619" w:rsidRPr="00BA5867" w:rsidRDefault="00F72619" w:rsidP="001C1E3A">
      <w:pPr>
        <w:pStyle w:val="IRISPageHeading"/>
        <w:numPr>
          <w:ilvl w:val="0"/>
          <w:numId w:val="0"/>
        </w:numPr>
        <w:ind w:left="792"/>
      </w:pPr>
    </w:p>
    <w:p w14:paraId="591E860F" w14:textId="77777777" w:rsidR="00D06544" w:rsidRDefault="00180AA0" w:rsidP="001C1E3A">
      <w:pPr>
        <w:pStyle w:val="IRISPageHeading"/>
        <w:sectPr w:rsidR="00D06544" w:rsidSect="00D123ED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  <w:r w:rsidRPr="008A373C">
        <w:t>Page</w:t>
      </w:r>
      <w:r w:rsidRPr="003F6360">
        <w:t xml:space="preserve"> 10: Substantive Requirements: Common </w:t>
      </w:r>
      <w:r w:rsidRPr="001C1E3A">
        <w:t>Errors</w:t>
      </w:r>
    </w:p>
    <w:p w14:paraId="05F86752" w14:textId="033E1EA7" w:rsidR="00180AA0" w:rsidRDefault="00180AA0" w:rsidP="008A373C">
      <w:pPr>
        <w:pStyle w:val="IRISBullet"/>
      </w:pPr>
      <w:r w:rsidRPr="003F6360">
        <w:t>Re</w:t>
      </w:r>
      <w:r w:rsidR="00A75D11">
        <w:t xml:space="preserve">call that substantive requirements represent </w:t>
      </w:r>
      <w:r w:rsidR="00A75D11" w:rsidRPr="00A75D11">
        <w:rPr>
          <w:i/>
          <w:iCs/>
        </w:rPr>
        <w:t>what</w:t>
      </w:r>
      <w:r w:rsidR="00A75D11">
        <w:t xml:space="preserve"> is developed in the IEP.</w:t>
      </w:r>
    </w:p>
    <w:p w14:paraId="5C1F957C" w14:textId="46CBDBC7" w:rsidR="008A373C" w:rsidRPr="008A373C" w:rsidRDefault="00A75D11" w:rsidP="00A75D11">
      <w:pPr>
        <w:pStyle w:val="IRISBullet"/>
      </w:pPr>
      <w:r>
        <w:t>Failing to conduct a complete and individualized evaluation of a student’s needs [drop-down menu]</w:t>
      </w:r>
    </w:p>
    <w:p w14:paraId="1956E314" w14:textId="77777777" w:rsidR="008C6BB2" w:rsidRDefault="00180AA0" w:rsidP="008C6BB2">
      <w:pPr>
        <w:pStyle w:val="IRISBullet"/>
      </w:pPr>
      <w:r w:rsidRPr="008A373C">
        <w:t>Failing</w:t>
      </w:r>
      <w:r w:rsidRPr="008A373C">
        <w:rPr>
          <w:spacing w:val="-2"/>
        </w:rPr>
        <w:t xml:space="preserve"> </w:t>
      </w:r>
      <w:r w:rsidRPr="008A373C">
        <w:t>to</w:t>
      </w:r>
      <w:r w:rsidRPr="008A373C">
        <w:rPr>
          <w:spacing w:val="-1"/>
        </w:rPr>
        <w:t xml:space="preserve"> </w:t>
      </w:r>
      <w:r w:rsidRPr="008A373C">
        <w:t>include</w:t>
      </w:r>
      <w:r w:rsidRPr="008A373C">
        <w:rPr>
          <w:spacing w:val="-1"/>
        </w:rPr>
        <w:t xml:space="preserve"> </w:t>
      </w:r>
      <w:proofErr w:type="gramStart"/>
      <w:r w:rsidRPr="008A373C">
        <w:t>all</w:t>
      </w:r>
      <w:r w:rsidRPr="008A373C">
        <w:rPr>
          <w:spacing w:val="-1"/>
        </w:rPr>
        <w:t xml:space="preserve"> </w:t>
      </w:r>
      <w:r w:rsidRPr="008A373C">
        <w:t>of</w:t>
      </w:r>
      <w:proofErr w:type="gramEnd"/>
      <w:r w:rsidRPr="008A373C">
        <w:rPr>
          <w:spacing w:val="-1"/>
        </w:rPr>
        <w:t xml:space="preserve"> </w:t>
      </w:r>
      <w:r w:rsidRPr="008A373C">
        <w:t>a</w:t>
      </w:r>
      <w:r w:rsidRPr="008A373C">
        <w:rPr>
          <w:spacing w:val="-1"/>
        </w:rPr>
        <w:t xml:space="preserve"> </w:t>
      </w:r>
      <w:r w:rsidRPr="008A373C">
        <w:t>student’s</w:t>
      </w:r>
      <w:r w:rsidRPr="008A373C">
        <w:rPr>
          <w:spacing w:val="-1"/>
        </w:rPr>
        <w:t xml:space="preserve"> </w:t>
      </w:r>
      <w:r w:rsidRPr="008A373C">
        <w:t>educational</w:t>
      </w:r>
      <w:r w:rsidRPr="008A373C">
        <w:rPr>
          <w:spacing w:val="-1"/>
        </w:rPr>
        <w:t xml:space="preserve"> </w:t>
      </w:r>
      <w:r w:rsidRPr="008A373C">
        <w:t>needs</w:t>
      </w:r>
      <w:r w:rsidRPr="008A373C">
        <w:rPr>
          <w:spacing w:val="-1"/>
        </w:rPr>
        <w:t xml:space="preserve"> </w:t>
      </w:r>
      <w:r w:rsidRPr="008A373C">
        <w:t>in</w:t>
      </w:r>
      <w:r w:rsidRPr="008A373C">
        <w:rPr>
          <w:spacing w:val="-1"/>
        </w:rPr>
        <w:t xml:space="preserve"> </w:t>
      </w:r>
      <w:r w:rsidRPr="008A373C">
        <w:t>the</w:t>
      </w:r>
      <w:r w:rsidR="00A75D11">
        <w:rPr>
          <w:spacing w:val="-1"/>
        </w:rPr>
        <w:t xml:space="preserve"> </w:t>
      </w:r>
      <w:r w:rsidR="008C6BB2">
        <w:rPr>
          <w:spacing w:val="-1"/>
        </w:rPr>
        <w:t>PLAAFP [drop-down menu]</w:t>
      </w:r>
    </w:p>
    <w:p w14:paraId="3A69F868" w14:textId="43CC0196" w:rsidR="008C6BB2" w:rsidRDefault="00180AA0" w:rsidP="008C6BB2">
      <w:pPr>
        <w:pStyle w:val="IRISBullet"/>
      </w:pPr>
      <w:r w:rsidRPr="008A373C">
        <w:t>Failing to write challenging, ambitious, and measurable annual</w:t>
      </w:r>
      <w:r w:rsidR="008C6BB2">
        <w:t xml:space="preserve"> IEP goals [drop-down menu]</w:t>
      </w:r>
    </w:p>
    <w:p w14:paraId="5ACFC9F2" w14:textId="69D93A0F" w:rsidR="008C6BB2" w:rsidRDefault="00180AA0" w:rsidP="008C6BB2">
      <w:pPr>
        <w:pStyle w:val="IRISBullet"/>
      </w:pPr>
      <w:r w:rsidRPr="008A373C">
        <w:t>Failing</w:t>
      </w:r>
      <w:r w:rsidRPr="008C6BB2">
        <w:rPr>
          <w:spacing w:val="-1"/>
        </w:rPr>
        <w:t xml:space="preserve"> </w:t>
      </w:r>
      <w:r w:rsidRPr="008A373C">
        <w:t>to provide special</w:t>
      </w:r>
      <w:r w:rsidRPr="008C6BB2">
        <w:rPr>
          <w:spacing w:val="-1"/>
        </w:rPr>
        <w:t xml:space="preserve"> </w:t>
      </w:r>
      <w:r w:rsidRPr="008A373C">
        <w:t>education services that</w:t>
      </w:r>
      <w:r w:rsidRPr="008C6BB2">
        <w:rPr>
          <w:spacing w:val="-1"/>
        </w:rPr>
        <w:t xml:space="preserve"> </w:t>
      </w:r>
      <w:r w:rsidRPr="008A373C">
        <w:t xml:space="preserve">address </w:t>
      </w:r>
      <w:proofErr w:type="gramStart"/>
      <w:r w:rsidRPr="008A373C">
        <w:t>all of</w:t>
      </w:r>
      <w:proofErr w:type="gramEnd"/>
      <w:r w:rsidRPr="008C6BB2">
        <w:rPr>
          <w:spacing w:val="-1"/>
        </w:rPr>
        <w:t xml:space="preserve"> </w:t>
      </w:r>
      <w:r w:rsidRPr="008A373C">
        <w:t>a</w:t>
      </w:r>
      <w:r w:rsidR="008C6BB2">
        <w:t xml:space="preserve"> student’s educational needs [drop-down menu]</w:t>
      </w:r>
    </w:p>
    <w:p w14:paraId="3D8F472A" w14:textId="05B32095" w:rsidR="008C6BB2" w:rsidRDefault="00180AA0" w:rsidP="008C6BB2">
      <w:pPr>
        <w:pStyle w:val="IRISBullet"/>
      </w:pPr>
      <w:r w:rsidRPr="008A373C">
        <w:t xml:space="preserve">Placing students for reasons unrelated to their individual </w:t>
      </w:r>
      <w:r w:rsidRPr="008C6BB2">
        <w:rPr>
          <w:spacing w:val="-2"/>
        </w:rPr>
        <w:t>needs</w:t>
      </w:r>
      <w:r w:rsidR="008C6BB2">
        <w:rPr>
          <w:spacing w:val="-2"/>
        </w:rPr>
        <w:t xml:space="preserve"> [drop-down menu]</w:t>
      </w:r>
    </w:p>
    <w:p w14:paraId="4EAC43F8" w14:textId="23CA1E6F" w:rsidR="008C6BB2" w:rsidRDefault="00180AA0" w:rsidP="008C6BB2">
      <w:pPr>
        <w:pStyle w:val="IRISBullet"/>
      </w:pPr>
      <w:r w:rsidRPr="008A373C">
        <w:t>Failing to adhere to the continuum of alternative</w:t>
      </w:r>
      <w:r w:rsidRPr="008C6BB2">
        <w:rPr>
          <w:spacing w:val="1"/>
        </w:rPr>
        <w:t xml:space="preserve"> </w:t>
      </w:r>
      <w:r w:rsidRPr="008C6BB2">
        <w:rPr>
          <w:spacing w:val="-2"/>
        </w:rPr>
        <w:t>placements</w:t>
      </w:r>
      <w:r w:rsidR="008C6BB2">
        <w:rPr>
          <w:spacing w:val="-2"/>
        </w:rPr>
        <w:t xml:space="preserve"> [drop-down menu]</w:t>
      </w:r>
    </w:p>
    <w:p w14:paraId="17A7318E" w14:textId="6E0B5171" w:rsidR="00180AA0" w:rsidRPr="008A373C" w:rsidRDefault="00180AA0" w:rsidP="008C6BB2">
      <w:pPr>
        <w:pStyle w:val="IRISBullet"/>
      </w:pPr>
      <w:r w:rsidRPr="008A373C">
        <w:t xml:space="preserve">Failing to monitor students’ </w:t>
      </w:r>
      <w:r w:rsidRPr="008C6BB2">
        <w:rPr>
          <w:spacing w:val="-2"/>
        </w:rPr>
        <w:t>progress</w:t>
      </w:r>
      <w:r w:rsidR="008C6BB2">
        <w:rPr>
          <w:spacing w:val="-2"/>
        </w:rPr>
        <w:t xml:space="preserve"> [drop-down menu]</w:t>
      </w:r>
    </w:p>
    <w:p w14:paraId="367D1C41" w14:textId="059B05AC" w:rsidR="00180AA0" w:rsidRDefault="00180AA0" w:rsidP="00180AA0">
      <w:pPr>
        <w:pStyle w:val="IRISBullet"/>
      </w:pPr>
      <w:r w:rsidRPr="003F6360">
        <w:t>Audio:</w:t>
      </w:r>
      <w:r w:rsidRPr="003F6360">
        <w:rPr>
          <w:spacing w:val="-6"/>
        </w:rPr>
        <w:t xml:space="preserve"> </w:t>
      </w:r>
      <w:r w:rsidRPr="003F6360">
        <w:t>Mitchell</w:t>
      </w:r>
      <w:r w:rsidRPr="003F6360">
        <w:rPr>
          <w:spacing w:val="-6"/>
        </w:rPr>
        <w:t xml:space="preserve"> </w:t>
      </w:r>
      <w:r w:rsidRPr="003F6360">
        <w:t>Yell</w:t>
      </w:r>
      <w:r w:rsidRPr="003F6360">
        <w:rPr>
          <w:spacing w:val="-6"/>
        </w:rPr>
        <w:t xml:space="preserve"> </w:t>
      </w:r>
      <w:r w:rsidRPr="003F6360">
        <w:t>explains</w:t>
      </w:r>
      <w:r w:rsidRPr="003F6360">
        <w:rPr>
          <w:spacing w:val="-6"/>
        </w:rPr>
        <w:t xml:space="preserve"> </w:t>
      </w:r>
      <w:r w:rsidRPr="003F6360">
        <w:t>why</w:t>
      </w:r>
      <w:r w:rsidRPr="003F6360">
        <w:rPr>
          <w:spacing w:val="-6"/>
        </w:rPr>
        <w:t xml:space="preserve"> </w:t>
      </w:r>
      <w:r w:rsidRPr="003F6360">
        <w:t>the</w:t>
      </w:r>
      <w:r w:rsidRPr="003F6360">
        <w:rPr>
          <w:spacing w:val="-6"/>
        </w:rPr>
        <w:t xml:space="preserve"> </w:t>
      </w:r>
      <w:r w:rsidRPr="003F6360">
        <w:t>distinction</w:t>
      </w:r>
      <w:r w:rsidRPr="003F6360">
        <w:rPr>
          <w:spacing w:val="-6"/>
        </w:rPr>
        <w:t xml:space="preserve"> </w:t>
      </w:r>
      <w:r w:rsidRPr="003F6360">
        <w:t>between</w:t>
      </w:r>
      <w:r w:rsidRPr="003F6360">
        <w:rPr>
          <w:spacing w:val="-6"/>
        </w:rPr>
        <w:t xml:space="preserve"> </w:t>
      </w:r>
      <w:r w:rsidRPr="003F6360">
        <w:t>procedural</w:t>
      </w:r>
      <w:r w:rsidR="008C6BB2">
        <w:rPr>
          <w:spacing w:val="-6"/>
        </w:rPr>
        <w:t xml:space="preserve"> and substantive errors is not always clear.</w:t>
      </w:r>
    </w:p>
    <w:p w14:paraId="3CE6128B" w14:textId="77777777" w:rsidR="008A373C" w:rsidRPr="008A373C" w:rsidRDefault="008A373C" w:rsidP="008A373C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A373C" w:rsidRPr="00511763" w14:paraId="3A5FCAFB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D69407" w14:textId="77777777" w:rsidR="008A373C" w:rsidRPr="00511763" w:rsidRDefault="008A373C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ED70822" w14:textId="77777777" w:rsidR="008A373C" w:rsidRPr="00511763" w:rsidRDefault="008A373C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8B1C9AB" w14:textId="77777777" w:rsidR="00180AA0" w:rsidRPr="003F6360" w:rsidRDefault="00180AA0" w:rsidP="001C1E3A">
      <w:pPr>
        <w:pStyle w:val="IRISPageHeading"/>
        <w:numPr>
          <w:ilvl w:val="0"/>
          <w:numId w:val="0"/>
        </w:numPr>
        <w:ind w:left="792"/>
      </w:pPr>
    </w:p>
    <w:p w14:paraId="5792A014" w14:textId="77777777" w:rsidR="00180AA0" w:rsidRPr="003F6360" w:rsidRDefault="00180AA0" w:rsidP="001C1E3A">
      <w:pPr>
        <w:pStyle w:val="IRISPageHeading"/>
      </w:pPr>
      <w:r w:rsidRPr="001C1E3A">
        <w:t>Page</w:t>
      </w:r>
      <w:r w:rsidRPr="003F6360">
        <w:t xml:space="preserve"> 11: </w:t>
      </w:r>
      <w:r w:rsidRPr="008A373C">
        <w:t>References</w:t>
      </w:r>
      <w:r w:rsidRPr="003F6360">
        <w:t xml:space="preserve"> &amp; Additional </w:t>
      </w:r>
      <w:r w:rsidRPr="003F6360">
        <w:rPr>
          <w:spacing w:val="-2"/>
        </w:rPr>
        <w:t>Resources</w:t>
      </w:r>
    </w:p>
    <w:p w14:paraId="2F13FBF4" w14:textId="77777777" w:rsidR="00180AA0" w:rsidRPr="008A373C" w:rsidRDefault="00180AA0" w:rsidP="008A373C">
      <w:pPr>
        <w:pStyle w:val="IRISBullet"/>
      </w:pPr>
      <w:r w:rsidRPr="008A373C">
        <w:t>Suggested module citation</w:t>
      </w:r>
    </w:p>
    <w:p w14:paraId="2CB58D91" w14:textId="77777777" w:rsidR="00180AA0" w:rsidRPr="008A373C" w:rsidRDefault="00180AA0" w:rsidP="008A373C">
      <w:pPr>
        <w:pStyle w:val="IRISBullet"/>
      </w:pPr>
      <w:r w:rsidRPr="008A373C">
        <w:t>References</w:t>
      </w:r>
    </w:p>
    <w:p w14:paraId="35EA21D3" w14:textId="4ABAE045" w:rsidR="00142070" w:rsidRPr="008A373C" w:rsidRDefault="00180AA0" w:rsidP="001C1E3A">
      <w:pPr>
        <w:pStyle w:val="IRISBullet"/>
      </w:pPr>
      <w:r w:rsidRPr="008A373C">
        <w:t>Additional Resources</w:t>
      </w:r>
    </w:p>
    <w:p w14:paraId="6EC318D4" w14:textId="77777777" w:rsidR="00180AA0" w:rsidRPr="003F6360" w:rsidRDefault="00180AA0" w:rsidP="001C1E3A">
      <w:pPr>
        <w:pStyle w:val="IRISPageHeading"/>
      </w:pPr>
      <w:r w:rsidRPr="003F6360">
        <w:t xml:space="preserve">Page 12: </w:t>
      </w:r>
      <w:r w:rsidRPr="008A373C">
        <w:t>Credits</w:t>
      </w:r>
    </w:p>
    <w:p w14:paraId="4D9C82C3" w14:textId="77777777" w:rsidR="00180AA0" w:rsidRPr="008A373C" w:rsidRDefault="00180AA0" w:rsidP="008A373C">
      <w:pPr>
        <w:pStyle w:val="IRISBullet"/>
      </w:pPr>
      <w:r w:rsidRPr="008A373C">
        <w:t>Suggested module citation</w:t>
      </w:r>
    </w:p>
    <w:p w14:paraId="08515586" w14:textId="77777777" w:rsidR="00180AA0" w:rsidRPr="008A373C" w:rsidRDefault="00180AA0" w:rsidP="008A373C">
      <w:pPr>
        <w:pStyle w:val="IRISBullet"/>
      </w:pPr>
      <w:r w:rsidRPr="008A373C">
        <w:t>Content Contributor</w:t>
      </w:r>
    </w:p>
    <w:p w14:paraId="538D0697" w14:textId="77777777" w:rsidR="00180AA0" w:rsidRPr="008A373C" w:rsidRDefault="00180AA0" w:rsidP="008A373C">
      <w:pPr>
        <w:pStyle w:val="IRISBullet"/>
      </w:pPr>
      <w:r w:rsidRPr="008A373C">
        <w:t>Module Developers</w:t>
      </w:r>
    </w:p>
    <w:p w14:paraId="6B71304B" w14:textId="79542F9A" w:rsidR="00180AA0" w:rsidRPr="008A373C" w:rsidRDefault="00180AA0" w:rsidP="0024203E">
      <w:pPr>
        <w:pStyle w:val="IRISBullet"/>
      </w:pPr>
      <w:r w:rsidRPr="008A373C">
        <w:lastRenderedPageBreak/>
        <w:t>Module Production Team</w:t>
      </w:r>
    </w:p>
    <w:p w14:paraId="7056910C" w14:textId="77777777" w:rsidR="00180AA0" w:rsidRPr="008A373C" w:rsidRDefault="00180AA0" w:rsidP="008A373C">
      <w:pPr>
        <w:pStyle w:val="IRISBullet"/>
      </w:pPr>
      <w:r w:rsidRPr="008A373C">
        <w:t>Media</w:t>
      </w:r>
    </w:p>
    <w:p w14:paraId="44077777" w14:textId="77777777" w:rsidR="00180AA0" w:rsidRPr="008A373C" w:rsidRDefault="00180AA0" w:rsidP="008A373C">
      <w:pPr>
        <w:pStyle w:val="IRISBullet"/>
      </w:pPr>
      <w:r w:rsidRPr="008A373C">
        <w:t>Expert Interviews</w:t>
      </w:r>
    </w:p>
    <w:p w14:paraId="6D7EDEAE" w14:textId="08DF8ED4" w:rsidR="00180AA0" w:rsidRPr="00F72619" w:rsidRDefault="00180AA0" w:rsidP="00F72619">
      <w:pPr>
        <w:pStyle w:val="IRISSectionHeading"/>
        <w:ind w:right="461"/>
      </w:pPr>
      <w:r w:rsidRPr="00F72619">
        <w:t>Wrap Up</w:t>
      </w:r>
    </w:p>
    <w:p w14:paraId="373199DF" w14:textId="77777777" w:rsidR="00180AA0" w:rsidRPr="008A373C" w:rsidRDefault="00180AA0" w:rsidP="008A373C">
      <w:pPr>
        <w:pStyle w:val="IRISBullet"/>
      </w:pPr>
      <w:r w:rsidRPr="008A373C">
        <w:t>Summary of the module</w:t>
      </w:r>
    </w:p>
    <w:p w14:paraId="04E8BFA1" w14:textId="6B7AD530" w:rsidR="00180AA0" w:rsidRPr="008A373C" w:rsidRDefault="00180AA0" w:rsidP="008A373C">
      <w:pPr>
        <w:pStyle w:val="IRISBullet"/>
      </w:pPr>
      <w:r w:rsidRPr="008A373C">
        <w:t>Procedural Requirements/Substantive Requirements [table]</w:t>
      </w:r>
    </w:p>
    <w:p w14:paraId="700C3F21" w14:textId="2735480A" w:rsidR="00180AA0" w:rsidRPr="008A373C" w:rsidRDefault="00180AA0" w:rsidP="008A373C">
      <w:pPr>
        <w:pStyle w:val="IRISBullet"/>
      </w:pPr>
      <w:r w:rsidRPr="008A373C">
        <w:t>Audio: Mitchell Yell summarizes best practices in IEP development</w:t>
      </w:r>
      <w:r w:rsidR="008C6BB2">
        <w:t>.</w:t>
      </w:r>
    </w:p>
    <w:p w14:paraId="20DEC54F" w14:textId="19F443D1" w:rsidR="00180AA0" w:rsidRDefault="00180AA0" w:rsidP="00656D24">
      <w:pPr>
        <w:pStyle w:val="IRISBullet"/>
      </w:pPr>
      <w:r w:rsidRPr="008A373C">
        <w:t>Revisit your Initial Thoughts response</w:t>
      </w:r>
      <w:r w:rsidR="00656D24">
        <w:t>s</w:t>
      </w:r>
    </w:p>
    <w:p w14:paraId="6B17F5EB" w14:textId="77777777" w:rsidR="00142070" w:rsidRDefault="00142070" w:rsidP="00142070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A373C" w:rsidRPr="00511763" w14:paraId="0BE095BB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A520F12" w14:textId="77777777" w:rsidR="008A373C" w:rsidRPr="00511763" w:rsidRDefault="008A373C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09C6BCF" w14:textId="77777777" w:rsidR="008A373C" w:rsidRPr="00511763" w:rsidRDefault="008A373C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9411B2C" w14:textId="043C4508" w:rsidR="00180AA0" w:rsidRPr="003F6360" w:rsidRDefault="00180AA0" w:rsidP="008A373C">
      <w:pPr>
        <w:pStyle w:val="IRISSectionHeading"/>
      </w:pPr>
      <w:r w:rsidRPr="003F6360">
        <w:t>Assessment</w:t>
      </w:r>
    </w:p>
    <w:p w14:paraId="51BC5B33" w14:textId="2148F74A" w:rsidR="00180AA0" w:rsidRDefault="008C6BB2" w:rsidP="008A373C">
      <w:pPr>
        <w:pStyle w:val="IRISBullet"/>
      </w:pPr>
      <w:r>
        <w:t>Take some time to answer the following questions.</w:t>
      </w:r>
    </w:p>
    <w:p w14:paraId="66FEACF7" w14:textId="77777777" w:rsidR="008A373C" w:rsidRDefault="008A373C" w:rsidP="008A373C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A373C" w:rsidRPr="00511763" w14:paraId="1FB681A4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26007AA" w14:textId="77777777" w:rsidR="008A373C" w:rsidRPr="00511763" w:rsidRDefault="008A373C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47C9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5739F63" w14:textId="77777777" w:rsidR="008A373C" w:rsidRPr="00511763" w:rsidRDefault="008A373C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331DB73" w14:textId="2C4028B3" w:rsidR="00140AF2" w:rsidRPr="0090350A" w:rsidRDefault="00140AF2" w:rsidP="00171313">
      <w:pPr>
        <w:pStyle w:val="IRISBullet"/>
        <w:numPr>
          <w:ilvl w:val="0"/>
          <w:numId w:val="0"/>
        </w:numPr>
        <w:ind w:left="1008"/>
      </w:pPr>
    </w:p>
    <w:sectPr w:rsidR="00140AF2" w:rsidRPr="0090350A" w:rsidSect="0047558A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637F9" w14:textId="77777777" w:rsidR="000A7D21" w:rsidRDefault="000A7D21" w:rsidP="00B00A09">
      <w:r>
        <w:separator/>
      </w:r>
    </w:p>
  </w:endnote>
  <w:endnote w:type="continuationSeparator" w:id="0">
    <w:p w14:paraId="5EEF1B4E" w14:textId="77777777" w:rsidR="000A7D21" w:rsidRDefault="000A7D21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 Std Book">
    <w:altName w:val="Arial"/>
    <w:panose1 w:val="020B0602020204020303"/>
    <w:charset w:val="B1"/>
    <w:family w:val="swiss"/>
    <w:notTrueType/>
    <w:pitch w:val="variable"/>
    <w:sig w:usb0="800008EF" w:usb1="4000204A" w:usb2="00000000" w:usb3="00000000" w:csb0="000001FB" w:csb1="00000000"/>
  </w:font>
  <w:font w:name="Zapf Dingbats">
    <w:altName w:val="Wingdings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Std Condensed">
    <w:panose1 w:val="020B0506020204030204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95773652"/>
      <w:docPartObj>
        <w:docPartGallery w:val="Page Numbers (Bottom of Page)"/>
        <w:docPartUnique/>
      </w:docPartObj>
    </w:sdtPr>
    <w:sdtContent>
      <w:p w14:paraId="6FAFF68F" w14:textId="355015B2" w:rsidR="0047558A" w:rsidRDefault="0047558A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40571278"/>
      <w:docPartObj>
        <w:docPartGallery w:val="Page Numbers (Bottom of Page)"/>
        <w:docPartUnique/>
      </w:docPartObj>
    </w:sdtPr>
    <w:sdtContent>
      <w:p w14:paraId="0EEC6FBA" w14:textId="15370BE8" w:rsidR="0047558A" w:rsidRDefault="0047558A" w:rsidP="0047558A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A4784E" w14:textId="77777777" w:rsidR="0047558A" w:rsidRDefault="0047558A" w:rsidP="00475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65244854"/>
      <w:docPartObj>
        <w:docPartGallery w:val="Page Numbers (Bottom of Page)"/>
        <w:docPartUnique/>
      </w:docPartObj>
    </w:sdtPr>
    <w:sdtContent>
      <w:p w14:paraId="1225C9F1" w14:textId="24BD22EC" w:rsidR="0047558A" w:rsidRDefault="0047558A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 w:rsidRPr="0047558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47558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47558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47558A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47558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0D1C928" w14:textId="36339C3D" w:rsidR="00603FD3" w:rsidRPr="00D511B4" w:rsidRDefault="00C0020C" w:rsidP="00603FD3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A37648" wp14:editId="13CC2A8D">
              <wp:simplePos x="0" y="0"/>
              <wp:positionH relativeFrom="column">
                <wp:posOffset>-117981</wp:posOffset>
              </wp:positionH>
              <wp:positionV relativeFrom="paragraph">
                <wp:posOffset>-48260</wp:posOffset>
              </wp:positionV>
              <wp:extent cx="7075170" cy="0"/>
              <wp:effectExtent l="0" t="0" r="11430" b="12700"/>
              <wp:wrapNone/>
              <wp:docPr id="346509018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E2291E" id="Line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-3.8pt" to="547.8pt,-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" strokecolor="#f1b038" strokeweight=".5pt">
              <o:lock v:ext="edit" shapetype="f"/>
            </v:line>
          </w:pict>
        </mc:Fallback>
      </mc:AlternateContent>
    </w:r>
    <w:r w:rsidR="00603FD3" w:rsidRPr="00D511B4">
      <w:rPr>
        <w:rFonts w:ascii="Arial" w:hAnsi="Arial" w:cs="Arial"/>
        <w:sz w:val="20"/>
        <w:szCs w:val="20"/>
      </w:rPr>
      <w:t>iris.peabody.vanderbilt.edu</w:t>
    </w:r>
    <w:r w:rsidR="00603FD3">
      <w:rPr>
        <w:rFonts w:ascii="Arial" w:hAnsi="Arial" w:cs="Arial"/>
        <w:sz w:val="20"/>
        <w:szCs w:val="20"/>
      </w:rPr>
      <w:tab/>
    </w:r>
    <w:r w:rsidR="00603FD3">
      <w:rPr>
        <w:rFonts w:ascii="Arial" w:hAnsi="Arial" w:cs="Arial"/>
        <w:sz w:val="20"/>
        <w:szCs w:val="20"/>
      </w:rPr>
      <w:tab/>
    </w:r>
  </w:p>
  <w:p w14:paraId="2A8AF474" w14:textId="16DE828C" w:rsidR="000D05EE" w:rsidRDefault="000D0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98997779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4F5658B9" w14:textId="2A2D6D8F" w:rsidR="0047558A" w:rsidRPr="0047558A" w:rsidRDefault="0047558A" w:rsidP="0047558A">
        <w:pPr>
          <w:pStyle w:val="Footer"/>
          <w:framePr w:wrap="none" w:vAnchor="text" w:hAnchor="margin" w:xAlign="right" w:y="95"/>
          <w:rPr>
            <w:rStyle w:val="PageNumber"/>
            <w:rFonts w:ascii="Arial" w:hAnsi="Arial" w:cs="Arial"/>
            <w:sz w:val="20"/>
            <w:szCs w:val="20"/>
          </w:rPr>
        </w:pPr>
        <w:r w:rsidRPr="0047558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47558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47558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47558A">
          <w:rPr>
            <w:rStyle w:val="PageNumber"/>
            <w:rFonts w:ascii="Arial" w:hAnsi="Arial" w:cs="Arial"/>
            <w:noProof/>
            <w:sz w:val="20"/>
            <w:szCs w:val="20"/>
          </w:rPr>
          <w:t>10</w:t>
        </w:r>
        <w:r w:rsidRPr="0047558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07B177D7" w14:textId="5ECFD9FC" w:rsidR="00400497" w:rsidRDefault="0047558A" w:rsidP="0047558A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E212D8" wp14:editId="2B2B040F">
              <wp:simplePos x="0" y="0"/>
              <wp:positionH relativeFrom="column">
                <wp:posOffset>1905635</wp:posOffset>
              </wp:positionH>
              <wp:positionV relativeFrom="paragraph">
                <wp:posOffset>45085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8D1023" w14:textId="69E16B24" w:rsidR="0047558A" w:rsidRPr="00247C92" w:rsidRDefault="0047558A" w:rsidP="0047558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247C9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 w:rsidR="00247C9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904</w:t>
                          </w:r>
                          <w:r w:rsidRPr="00247C9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212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.05pt;margin-top:3.55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" filled="f" stroked="f" strokeweight=".5pt">
              <v:textbox>
                <w:txbxContent>
                  <w:p w14:paraId="268D1023" w14:textId="69E16B24" w:rsidR="0047558A" w:rsidRPr="00247C92" w:rsidRDefault="0047558A" w:rsidP="0047558A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247C9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 w:rsidR="00247C9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904</w:t>
                    </w:r>
                    <w:r w:rsidRPr="00247C9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72E51F44" wp14:editId="16AB9B2A">
          <wp:simplePos x="0" y="0"/>
          <wp:positionH relativeFrom="column">
            <wp:posOffset>1374140</wp:posOffset>
          </wp:positionH>
          <wp:positionV relativeFrom="paragraph">
            <wp:posOffset>78105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5F204415" wp14:editId="2ECDBE3C">
          <wp:simplePos x="0" y="0"/>
          <wp:positionH relativeFrom="column">
            <wp:posOffset>-123190</wp:posOffset>
          </wp:positionH>
          <wp:positionV relativeFrom="paragraph">
            <wp:posOffset>78105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11D58BCA" wp14:editId="117E213C">
          <wp:simplePos x="0" y="0"/>
          <wp:positionH relativeFrom="column">
            <wp:posOffset>382270</wp:posOffset>
          </wp:positionH>
          <wp:positionV relativeFrom="paragraph">
            <wp:posOffset>157480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FF6C48" wp14:editId="2607C98F">
              <wp:simplePos x="0" y="0"/>
              <wp:positionH relativeFrom="column">
                <wp:posOffset>-116509</wp:posOffset>
              </wp:positionH>
              <wp:positionV relativeFrom="paragraph">
                <wp:posOffset>-4445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1EFC49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5pt,-.35pt" to="547.95pt,-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Aw8Z9e3wAAAA0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CD738" w14:textId="77777777" w:rsidR="000A7D21" w:rsidRDefault="000A7D21" w:rsidP="00B00A09">
      <w:r>
        <w:separator/>
      </w:r>
    </w:p>
  </w:footnote>
  <w:footnote w:type="continuationSeparator" w:id="0">
    <w:p w14:paraId="2815020B" w14:textId="77777777" w:rsidR="000A7D21" w:rsidRDefault="000A7D21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6316"/>
    <w:multiLevelType w:val="multilevel"/>
    <w:tmpl w:val="EA461F8E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4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5" w15:restartNumberingAfterBreak="0">
    <w:nsid w:val="146636B6"/>
    <w:multiLevelType w:val="multilevel"/>
    <w:tmpl w:val="30A8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11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553E91"/>
    <w:multiLevelType w:val="hybridMultilevel"/>
    <w:tmpl w:val="4AA4D046"/>
    <w:lvl w:ilvl="0" w:tplc="30405466">
      <w:numFmt w:val="bullet"/>
      <w:lvlText w:val="•"/>
      <w:lvlJc w:val="left"/>
      <w:pPr>
        <w:ind w:left="1099" w:hanging="360"/>
      </w:pPr>
      <w:rPr>
        <w:rFonts w:hint="default"/>
        <w:spacing w:val="0"/>
        <w:w w:val="100"/>
        <w:lang w:val="en-US" w:eastAsia="en-US" w:bidi="en-US"/>
      </w:rPr>
    </w:lvl>
    <w:lvl w:ilvl="1" w:tplc="FFFFFFFF">
      <w:numFmt w:val="bullet"/>
      <w:lvlText w:val="◦"/>
      <w:lvlJc w:val="left"/>
      <w:pPr>
        <w:ind w:left="1379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484" w:hanging="22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88" w:hanging="2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93" w:hanging="2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97" w:hanging="2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02" w:hanging="2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06" w:hanging="2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11" w:hanging="221"/>
      </w:pPr>
      <w:rPr>
        <w:rFonts w:hint="default"/>
        <w:lang w:val="en-US" w:eastAsia="en-US" w:bidi="ar-SA"/>
      </w:rPr>
    </w:lvl>
  </w:abstractNum>
  <w:abstractNum w:abstractNumId="20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2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246D51"/>
    <w:multiLevelType w:val="hybridMultilevel"/>
    <w:tmpl w:val="FE9C6648"/>
    <w:lvl w:ilvl="0" w:tplc="5CA0DDF0">
      <w:numFmt w:val="bullet"/>
      <w:lvlText w:val="•"/>
      <w:lvlJc w:val="left"/>
      <w:pPr>
        <w:ind w:left="93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E3A6E802">
      <w:numFmt w:val="bullet"/>
      <w:lvlText w:val="◦"/>
      <w:lvlJc w:val="left"/>
      <w:pPr>
        <w:ind w:left="1379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5006D3C">
      <w:numFmt w:val="bullet"/>
      <w:lvlText w:val="•"/>
      <w:lvlJc w:val="left"/>
      <w:pPr>
        <w:ind w:left="2484" w:hanging="221"/>
      </w:pPr>
      <w:rPr>
        <w:rFonts w:hint="default"/>
        <w:lang w:val="en-US" w:eastAsia="en-US" w:bidi="ar-SA"/>
      </w:rPr>
    </w:lvl>
    <w:lvl w:ilvl="3" w:tplc="246497DC">
      <w:numFmt w:val="bullet"/>
      <w:lvlText w:val="•"/>
      <w:lvlJc w:val="left"/>
      <w:pPr>
        <w:ind w:left="3588" w:hanging="221"/>
      </w:pPr>
      <w:rPr>
        <w:rFonts w:hint="default"/>
        <w:lang w:val="en-US" w:eastAsia="en-US" w:bidi="ar-SA"/>
      </w:rPr>
    </w:lvl>
    <w:lvl w:ilvl="4" w:tplc="548CE41C">
      <w:numFmt w:val="bullet"/>
      <w:lvlText w:val="•"/>
      <w:lvlJc w:val="left"/>
      <w:pPr>
        <w:ind w:left="4693" w:hanging="221"/>
      </w:pPr>
      <w:rPr>
        <w:rFonts w:hint="default"/>
        <w:lang w:val="en-US" w:eastAsia="en-US" w:bidi="ar-SA"/>
      </w:rPr>
    </w:lvl>
    <w:lvl w:ilvl="5" w:tplc="C104726A">
      <w:numFmt w:val="bullet"/>
      <w:lvlText w:val="•"/>
      <w:lvlJc w:val="left"/>
      <w:pPr>
        <w:ind w:left="5797" w:hanging="221"/>
      </w:pPr>
      <w:rPr>
        <w:rFonts w:hint="default"/>
        <w:lang w:val="en-US" w:eastAsia="en-US" w:bidi="ar-SA"/>
      </w:rPr>
    </w:lvl>
    <w:lvl w:ilvl="6" w:tplc="E96A24E6">
      <w:numFmt w:val="bullet"/>
      <w:lvlText w:val="•"/>
      <w:lvlJc w:val="left"/>
      <w:pPr>
        <w:ind w:left="6902" w:hanging="221"/>
      </w:pPr>
      <w:rPr>
        <w:rFonts w:hint="default"/>
        <w:lang w:val="en-US" w:eastAsia="en-US" w:bidi="ar-SA"/>
      </w:rPr>
    </w:lvl>
    <w:lvl w:ilvl="7" w:tplc="FE66540A">
      <w:numFmt w:val="bullet"/>
      <w:lvlText w:val="•"/>
      <w:lvlJc w:val="left"/>
      <w:pPr>
        <w:ind w:left="8006" w:hanging="221"/>
      </w:pPr>
      <w:rPr>
        <w:rFonts w:hint="default"/>
        <w:lang w:val="en-US" w:eastAsia="en-US" w:bidi="ar-SA"/>
      </w:rPr>
    </w:lvl>
    <w:lvl w:ilvl="8" w:tplc="9C501BEA">
      <w:numFmt w:val="bullet"/>
      <w:lvlText w:val="•"/>
      <w:lvlJc w:val="left"/>
      <w:pPr>
        <w:ind w:left="9111" w:hanging="221"/>
      </w:pPr>
      <w:rPr>
        <w:rFonts w:hint="default"/>
        <w:lang w:val="en-US" w:eastAsia="en-US" w:bidi="ar-SA"/>
      </w:rPr>
    </w:lvl>
  </w:abstractNum>
  <w:abstractNum w:abstractNumId="34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35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39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43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47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C296379"/>
    <w:multiLevelType w:val="multilevel"/>
    <w:tmpl w:val="09F66DAA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89952B1"/>
    <w:multiLevelType w:val="hybridMultilevel"/>
    <w:tmpl w:val="4D24C962"/>
    <w:lvl w:ilvl="0" w:tplc="2A263F94">
      <w:numFmt w:val="bullet"/>
      <w:lvlText w:val="❖"/>
      <w:lvlJc w:val="left"/>
      <w:pPr>
        <w:ind w:left="679" w:hanging="280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1B038"/>
        <w:spacing w:val="0"/>
        <w:w w:val="100"/>
        <w:sz w:val="28"/>
        <w:szCs w:val="28"/>
        <w:lang w:val="en-US" w:eastAsia="en-US" w:bidi="ar-SA"/>
      </w:rPr>
    </w:lvl>
    <w:lvl w:ilvl="1" w:tplc="7264CA48">
      <w:numFmt w:val="bullet"/>
      <w:lvlText w:val="•"/>
      <w:lvlJc w:val="left"/>
      <w:pPr>
        <w:ind w:left="93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2" w:tplc="B3AEC66C">
      <w:numFmt w:val="bullet"/>
      <w:lvlText w:val="◦"/>
      <w:lvlJc w:val="left"/>
      <w:pPr>
        <w:ind w:left="1380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D68C1F0">
      <w:numFmt w:val="bullet"/>
      <w:lvlText w:val="▪"/>
      <w:lvlJc w:val="left"/>
      <w:pPr>
        <w:ind w:left="2280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C0809E54">
      <w:numFmt w:val="bullet"/>
      <w:lvlText w:val="•"/>
      <w:lvlJc w:val="left"/>
      <w:pPr>
        <w:ind w:left="1400" w:hanging="200"/>
      </w:pPr>
      <w:rPr>
        <w:rFonts w:hint="default"/>
        <w:lang w:val="en-US" w:eastAsia="en-US" w:bidi="ar-SA"/>
      </w:rPr>
    </w:lvl>
    <w:lvl w:ilvl="5" w:tplc="863058A6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ar-SA"/>
      </w:rPr>
    </w:lvl>
    <w:lvl w:ilvl="6" w:tplc="6530642A">
      <w:numFmt w:val="bullet"/>
      <w:lvlText w:val="•"/>
      <w:lvlJc w:val="left"/>
      <w:pPr>
        <w:ind w:left="2300" w:hanging="200"/>
      </w:pPr>
      <w:rPr>
        <w:rFonts w:hint="default"/>
        <w:lang w:val="en-US" w:eastAsia="en-US" w:bidi="ar-SA"/>
      </w:rPr>
    </w:lvl>
    <w:lvl w:ilvl="7" w:tplc="39840772">
      <w:numFmt w:val="bullet"/>
      <w:lvlText w:val="•"/>
      <w:lvlJc w:val="left"/>
      <w:pPr>
        <w:ind w:left="2498" w:hanging="200"/>
      </w:pPr>
      <w:rPr>
        <w:rFonts w:hint="default"/>
        <w:lang w:val="en-US" w:eastAsia="en-US" w:bidi="ar-SA"/>
      </w:rPr>
    </w:lvl>
    <w:lvl w:ilvl="8" w:tplc="1FBCE99E">
      <w:numFmt w:val="bullet"/>
      <w:lvlText w:val="•"/>
      <w:lvlJc w:val="left"/>
      <w:pPr>
        <w:ind w:left="2697" w:hanging="200"/>
      </w:pPr>
      <w:rPr>
        <w:rFonts w:hint="default"/>
        <w:lang w:val="en-US" w:eastAsia="en-US" w:bidi="ar-SA"/>
      </w:rPr>
    </w:lvl>
  </w:abstractNum>
  <w:abstractNum w:abstractNumId="63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13"/>
  </w:num>
  <w:num w:numId="2" w16cid:durableId="1876308458">
    <w:abstractNumId w:val="17"/>
  </w:num>
  <w:num w:numId="3" w16cid:durableId="1943806237">
    <w:abstractNumId w:val="2"/>
  </w:num>
  <w:num w:numId="4" w16cid:durableId="174616430">
    <w:abstractNumId w:val="46"/>
  </w:num>
  <w:num w:numId="5" w16cid:durableId="525557834">
    <w:abstractNumId w:val="31"/>
  </w:num>
  <w:num w:numId="6" w16cid:durableId="559093578">
    <w:abstractNumId w:val="7"/>
  </w:num>
  <w:num w:numId="7" w16cid:durableId="1875193748">
    <w:abstractNumId w:val="65"/>
  </w:num>
  <w:num w:numId="8" w16cid:durableId="871963574">
    <w:abstractNumId w:val="30"/>
  </w:num>
  <w:num w:numId="9" w16cid:durableId="592469906">
    <w:abstractNumId w:val="41"/>
  </w:num>
  <w:num w:numId="10" w16cid:durableId="823467221">
    <w:abstractNumId w:val="4"/>
  </w:num>
  <w:num w:numId="11" w16cid:durableId="811481777">
    <w:abstractNumId w:val="18"/>
  </w:num>
  <w:num w:numId="12" w16cid:durableId="1062412594">
    <w:abstractNumId w:val="5"/>
  </w:num>
  <w:num w:numId="13" w16cid:durableId="940643087">
    <w:abstractNumId w:val="62"/>
  </w:num>
  <w:num w:numId="14" w16cid:durableId="1197812112">
    <w:abstractNumId w:val="33"/>
  </w:num>
  <w:num w:numId="15" w16cid:durableId="386996103">
    <w:abstractNumId w:val="50"/>
  </w:num>
  <w:num w:numId="16" w16cid:durableId="1209025219">
    <w:abstractNumId w:val="0"/>
  </w:num>
  <w:num w:numId="17" w16cid:durableId="2144301037">
    <w:abstractNumId w:val="19"/>
  </w:num>
  <w:num w:numId="18" w16cid:durableId="1336835277">
    <w:abstractNumId w:val="6"/>
  </w:num>
  <w:num w:numId="19" w16cid:durableId="725104121">
    <w:abstractNumId w:val="16"/>
  </w:num>
  <w:num w:numId="20" w16cid:durableId="1113480588">
    <w:abstractNumId w:val="9"/>
  </w:num>
  <w:num w:numId="21" w16cid:durableId="1573739672">
    <w:abstractNumId w:val="40"/>
  </w:num>
  <w:num w:numId="22" w16cid:durableId="1522428092">
    <w:abstractNumId w:val="22"/>
  </w:num>
  <w:num w:numId="23" w16cid:durableId="110706292">
    <w:abstractNumId w:val="1"/>
  </w:num>
  <w:num w:numId="24" w16cid:durableId="1927568579">
    <w:abstractNumId w:val="57"/>
  </w:num>
  <w:num w:numId="25" w16cid:durableId="2050375089">
    <w:abstractNumId w:val="60"/>
  </w:num>
  <w:num w:numId="26" w16cid:durableId="1550267240">
    <w:abstractNumId w:val="37"/>
  </w:num>
  <w:num w:numId="27" w16cid:durableId="607351760">
    <w:abstractNumId w:val="34"/>
  </w:num>
  <w:num w:numId="28" w16cid:durableId="1060441444">
    <w:abstractNumId w:val="49"/>
  </w:num>
  <w:num w:numId="29" w16cid:durableId="363140322">
    <w:abstractNumId w:val="56"/>
  </w:num>
  <w:num w:numId="30" w16cid:durableId="101416750">
    <w:abstractNumId w:val="54"/>
  </w:num>
  <w:num w:numId="31" w16cid:durableId="400910284">
    <w:abstractNumId w:val="10"/>
  </w:num>
  <w:num w:numId="32" w16cid:durableId="1166287178">
    <w:abstractNumId w:val="3"/>
  </w:num>
  <w:num w:numId="33" w16cid:durableId="840854435">
    <w:abstractNumId w:val="42"/>
  </w:num>
  <w:num w:numId="34" w16cid:durableId="2066950094">
    <w:abstractNumId w:val="38"/>
  </w:num>
  <w:num w:numId="35" w16cid:durableId="660623214">
    <w:abstractNumId w:val="44"/>
  </w:num>
  <w:num w:numId="36" w16cid:durableId="385376388">
    <w:abstractNumId w:val="32"/>
  </w:num>
  <w:num w:numId="37" w16cid:durableId="242957119">
    <w:abstractNumId w:val="25"/>
  </w:num>
  <w:num w:numId="38" w16cid:durableId="1270040973">
    <w:abstractNumId w:val="27"/>
  </w:num>
  <w:num w:numId="39" w16cid:durableId="1608925949">
    <w:abstractNumId w:val="45"/>
  </w:num>
  <w:num w:numId="40" w16cid:durableId="490828923">
    <w:abstractNumId w:val="29"/>
  </w:num>
  <w:num w:numId="41" w16cid:durableId="841893311">
    <w:abstractNumId w:val="61"/>
  </w:num>
  <w:num w:numId="42" w16cid:durableId="341056041">
    <w:abstractNumId w:val="8"/>
  </w:num>
  <w:num w:numId="43" w16cid:durableId="57897234">
    <w:abstractNumId w:val="15"/>
  </w:num>
  <w:num w:numId="44" w16cid:durableId="1570455783">
    <w:abstractNumId w:val="21"/>
  </w:num>
  <w:num w:numId="45" w16cid:durableId="1281379761">
    <w:abstractNumId w:val="14"/>
  </w:num>
  <w:num w:numId="46" w16cid:durableId="1308169420">
    <w:abstractNumId w:val="64"/>
  </w:num>
  <w:num w:numId="47" w16cid:durableId="2033916703">
    <w:abstractNumId w:val="12"/>
  </w:num>
  <w:num w:numId="48" w16cid:durableId="338310137">
    <w:abstractNumId w:val="51"/>
  </w:num>
  <w:num w:numId="49" w16cid:durableId="1391999227">
    <w:abstractNumId w:val="43"/>
  </w:num>
  <w:num w:numId="50" w16cid:durableId="462432226">
    <w:abstractNumId w:val="48"/>
  </w:num>
  <w:num w:numId="51" w16cid:durableId="295067006">
    <w:abstractNumId w:val="20"/>
  </w:num>
  <w:num w:numId="52" w16cid:durableId="2134401463">
    <w:abstractNumId w:val="47"/>
  </w:num>
  <w:num w:numId="53" w16cid:durableId="1426532146">
    <w:abstractNumId w:val="23"/>
  </w:num>
  <w:num w:numId="54" w16cid:durableId="699161990">
    <w:abstractNumId w:val="26"/>
  </w:num>
  <w:num w:numId="55" w16cid:durableId="125658249">
    <w:abstractNumId w:val="59"/>
  </w:num>
  <w:num w:numId="56" w16cid:durableId="791023706">
    <w:abstractNumId w:val="58"/>
  </w:num>
  <w:num w:numId="57" w16cid:durableId="1317759543">
    <w:abstractNumId w:val="36"/>
  </w:num>
  <w:num w:numId="58" w16cid:durableId="940189105">
    <w:abstractNumId w:val="11"/>
  </w:num>
  <w:num w:numId="59" w16cid:durableId="610092072">
    <w:abstractNumId w:val="39"/>
  </w:num>
  <w:num w:numId="60" w16cid:durableId="968167558">
    <w:abstractNumId w:val="63"/>
  </w:num>
  <w:num w:numId="61" w16cid:durableId="2060087690">
    <w:abstractNumId w:val="35"/>
  </w:num>
  <w:num w:numId="62" w16cid:durableId="142818184">
    <w:abstractNumId w:val="52"/>
  </w:num>
  <w:num w:numId="63" w16cid:durableId="1767533598">
    <w:abstractNumId w:val="24"/>
  </w:num>
  <w:num w:numId="64" w16cid:durableId="144706962">
    <w:abstractNumId w:val="55"/>
  </w:num>
  <w:num w:numId="65" w16cid:durableId="1657102512">
    <w:abstractNumId w:val="28"/>
  </w:num>
  <w:num w:numId="66" w16cid:durableId="1501703190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25296"/>
    <w:rsid w:val="00030DEE"/>
    <w:rsid w:val="000356C1"/>
    <w:rsid w:val="00041041"/>
    <w:rsid w:val="000538C0"/>
    <w:rsid w:val="00062A0F"/>
    <w:rsid w:val="000744E2"/>
    <w:rsid w:val="00074A30"/>
    <w:rsid w:val="00084030"/>
    <w:rsid w:val="000851A6"/>
    <w:rsid w:val="0009394D"/>
    <w:rsid w:val="000A7D21"/>
    <w:rsid w:val="000B09C4"/>
    <w:rsid w:val="000D05EE"/>
    <w:rsid w:val="000E2767"/>
    <w:rsid w:val="000E4B7D"/>
    <w:rsid w:val="000E7D6B"/>
    <w:rsid w:val="000F3034"/>
    <w:rsid w:val="00101A87"/>
    <w:rsid w:val="00102985"/>
    <w:rsid w:val="00110D8F"/>
    <w:rsid w:val="00120F4E"/>
    <w:rsid w:val="00121534"/>
    <w:rsid w:val="00140AF2"/>
    <w:rsid w:val="00142070"/>
    <w:rsid w:val="001514C8"/>
    <w:rsid w:val="00161479"/>
    <w:rsid w:val="00161D82"/>
    <w:rsid w:val="00171313"/>
    <w:rsid w:val="00180AA0"/>
    <w:rsid w:val="00190DE6"/>
    <w:rsid w:val="00192208"/>
    <w:rsid w:val="001B16BE"/>
    <w:rsid w:val="001B1DD9"/>
    <w:rsid w:val="001B452B"/>
    <w:rsid w:val="001C1E3A"/>
    <w:rsid w:val="001D015B"/>
    <w:rsid w:val="001D2BE8"/>
    <w:rsid w:val="001E1D3A"/>
    <w:rsid w:val="001F2DBC"/>
    <w:rsid w:val="00223505"/>
    <w:rsid w:val="00223C23"/>
    <w:rsid w:val="0024203E"/>
    <w:rsid w:val="00243B3C"/>
    <w:rsid w:val="00246245"/>
    <w:rsid w:val="00247C92"/>
    <w:rsid w:val="00255909"/>
    <w:rsid w:val="00255CCD"/>
    <w:rsid w:val="00257F70"/>
    <w:rsid w:val="00263369"/>
    <w:rsid w:val="002668A7"/>
    <w:rsid w:val="00291A80"/>
    <w:rsid w:val="002E3F35"/>
    <w:rsid w:val="002E4F99"/>
    <w:rsid w:val="002E700B"/>
    <w:rsid w:val="002F12FC"/>
    <w:rsid w:val="002F7B2C"/>
    <w:rsid w:val="00303072"/>
    <w:rsid w:val="003158E8"/>
    <w:rsid w:val="00343E9B"/>
    <w:rsid w:val="003543C9"/>
    <w:rsid w:val="00367FB2"/>
    <w:rsid w:val="0037616A"/>
    <w:rsid w:val="00381CDC"/>
    <w:rsid w:val="003A05D6"/>
    <w:rsid w:val="003C0EA0"/>
    <w:rsid w:val="003C3381"/>
    <w:rsid w:val="003C5439"/>
    <w:rsid w:val="003D5AD8"/>
    <w:rsid w:val="00400497"/>
    <w:rsid w:val="004137B1"/>
    <w:rsid w:val="00421C5A"/>
    <w:rsid w:val="00426ECA"/>
    <w:rsid w:val="00437288"/>
    <w:rsid w:val="00437785"/>
    <w:rsid w:val="00445F70"/>
    <w:rsid w:val="00451820"/>
    <w:rsid w:val="00453B28"/>
    <w:rsid w:val="0045590A"/>
    <w:rsid w:val="004648BB"/>
    <w:rsid w:val="0047558A"/>
    <w:rsid w:val="00477AD6"/>
    <w:rsid w:val="00482CB7"/>
    <w:rsid w:val="00492F03"/>
    <w:rsid w:val="004C5294"/>
    <w:rsid w:val="004D113A"/>
    <w:rsid w:val="004D1E63"/>
    <w:rsid w:val="004D5327"/>
    <w:rsid w:val="004D73AA"/>
    <w:rsid w:val="004E4ADD"/>
    <w:rsid w:val="004F48EE"/>
    <w:rsid w:val="00506481"/>
    <w:rsid w:val="00515A1E"/>
    <w:rsid w:val="0054245F"/>
    <w:rsid w:val="00542AF5"/>
    <w:rsid w:val="00556286"/>
    <w:rsid w:val="00562666"/>
    <w:rsid w:val="00563208"/>
    <w:rsid w:val="00564635"/>
    <w:rsid w:val="00586387"/>
    <w:rsid w:val="005B7519"/>
    <w:rsid w:val="005C12DD"/>
    <w:rsid w:val="005C234D"/>
    <w:rsid w:val="005D3466"/>
    <w:rsid w:val="005D62A4"/>
    <w:rsid w:val="005E4134"/>
    <w:rsid w:val="00601AC3"/>
    <w:rsid w:val="00603FD3"/>
    <w:rsid w:val="0060620A"/>
    <w:rsid w:val="006104C9"/>
    <w:rsid w:val="006226A3"/>
    <w:rsid w:val="006361CC"/>
    <w:rsid w:val="00637384"/>
    <w:rsid w:val="00637992"/>
    <w:rsid w:val="00656D24"/>
    <w:rsid w:val="006623D4"/>
    <w:rsid w:val="0067207F"/>
    <w:rsid w:val="0067245B"/>
    <w:rsid w:val="00680BD5"/>
    <w:rsid w:val="00684613"/>
    <w:rsid w:val="00695514"/>
    <w:rsid w:val="006A6077"/>
    <w:rsid w:val="006B66CB"/>
    <w:rsid w:val="006C4F4D"/>
    <w:rsid w:val="006C657E"/>
    <w:rsid w:val="006E535B"/>
    <w:rsid w:val="0072036C"/>
    <w:rsid w:val="00724044"/>
    <w:rsid w:val="00725B35"/>
    <w:rsid w:val="00741179"/>
    <w:rsid w:val="00743A23"/>
    <w:rsid w:val="00745AC9"/>
    <w:rsid w:val="007462AF"/>
    <w:rsid w:val="00751DAB"/>
    <w:rsid w:val="0078542A"/>
    <w:rsid w:val="007B2D66"/>
    <w:rsid w:val="007D50A3"/>
    <w:rsid w:val="007E624C"/>
    <w:rsid w:val="007E6C59"/>
    <w:rsid w:val="008039E9"/>
    <w:rsid w:val="008226D7"/>
    <w:rsid w:val="008360FF"/>
    <w:rsid w:val="008829C5"/>
    <w:rsid w:val="008874E2"/>
    <w:rsid w:val="008A373C"/>
    <w:rsid w:val="008C6BB2"/>
    <w:rsid w:val="008E2D30"/>
    <w:rsid w:val="008E3351"/>
    <w:rsid w:val="008F148B"/>
    <w:rsid w:val="008F2FEC"/>
    <w:rsid w:val="008F6043"/>
    <w:rsid w:val="008F78D7"/>
    <w:rsid w:val="00900FCC"/>
    <w:rsid w:val="0090350A"/>
    <w:rsid w:val="00911B53"/>
    <w:rsid w:val="00920E5E"/>
    <w:rsid w:val="00921E8F"/>
    <w:rsid w:val="00923A67"/>
    <w:rsid w:val="00933501"/>
    <w:rsid w:val="00933E15"/>
    <w:rsid w:val="00965638"/>
    <w:rsid w:val="00967F42"/>
    <w:rsid w:val="009932F2"/>
    <w:rsid w:val="009936B5"/>
    <w:rsid w:val="009B0397"/>
    <w:rsid w:val="009B1188"/>
    <w:rsid w:val="009B59BB"/>
    <w:rsid w:val="009C6066"/>
    <w:rsid w:val="009D7320"/>
    <w:rsid w:val="00A02DBE"/>
    <w:rsid w:val="00A2038E"/>
    <w:rsid w:val="00A24A1D"/>
    <w:rsid w:val="00A3025B"/>
    <w:rsid w:val="00A45833"/>
    <w:rsid w:val="00A45E33"/>
    <w:rsid w:val="00A47AA8"/>
    <w:rsid w:val="00A719C1"/>
    <w:rsid w:val="00A727FB"/>
    <w:rsid w:val="00A75142"/>
    <w:rsid w:val="00A75D11"/>
    <w:rsid w:val="00A92053"/>
    <w:rsid w:val="00AD462C"/>
    <w:rsid w:val="00AE02B6"/>
    <w:rsid w:val="00AE41F8"/>
    <w:rsid w:val="00AF03CC"/>
    <w:rsid w:val="00AF219A"/>
    <w:rsid w:val="00AF36D2"/>
    <w:rsid w:val="00B00A09"/>
    <w:rsid w:val="00B15BE9"/>
    <w:rsid w:val="00B175D8"/>
    <w:rsid w:val="00B25CDF"/>
    <w:rsid w:val="00B4122B"/>
    <w:rsid w:val="00B419AF"/>
    <w:rsid w:val="00B52D45"/>
    <w:rsid w:val="00B54417"/>
    <w:rsid w:val="00B548C4"/>
    <w:rsid w:val="00B60792"/>
    <w:rsid w:val="00B6454F"/>
    <w:rsid w:val="00B70331"/>
    <w:rsid w:val="00B733E0"/>
    <w:rsid w:val="00BA5867"/>
    <w:rsid w:val="00BB3560"/>
    <w:rsid w:val="00BD1A55"/>
    <w:rsid w:val="00BE3C2B"/>
    <w:rsid w:val="00C0020C"/>
    <w:rsid w:val="00C06427"/>
    <w:rsid w:val="00C2473B"/>
    <w:rsid w:val="00C27B77"/>
    <w:rsid w:val="00C53335"/>
    <w:rsid w:val="00C62E7A"/>
    <w:rsid w:val="00C72AF7"/>
    <w:rsid w:val="00C8425D"/>
    <w:rsid w:val="00CA665F"/>
    <w:rsid w:val="00CB0FE8"/>
    <w:rsid w:val="00CB2AAF"/>
    <w:rsid w:val="00CC30AE"/>
    <w:rsid w:val="00CE02FB"/>
    <w:rsid w:val="00CE27C9"/>
    <w:rsid w:val="00CF553E"/>
    <w:rsid w:val="00CF574E"/>
    <w:rsid w:val="00D01FA3"/>
    <w:rsid w:val="00D03A3A"/>
    <w:rsid w:val="00D06544"/>
    <w:rsid w:val="00D123ED"/>
    <w:rsid w:val="00D2162F"/>
    <w:rsid w:val="00D34AA6"/>
    <w:rsid w:val="00D379E6"/>
    <w:rsid w:val="00D43F3F"/>
    <w:rsid w:val="00D46437"/>
    <w:rsid w:val="00D4759E"/>
    <w:rsid w:val="00D511B4"/>
    <w:rsid w:val="00D527B3"/>
    <w:rsid w:val="00D52B8F"/>
    <w:rsid w:val="00D936EB"/>
    <w:rsid w:val="00DC0E40"/>
    <w:rsid w:val="00DC1806"/>
    <w:rsid w:val="00DF70C6"/>
    <w:rsid w:val="00E0517E"/>
    <w:rsid w:val="00E15954"/>
    <w:rsid w:val="00E21094"/>
    <w:rsid w:val="00E22279"/>
    <w:rsid w:val="00E231CE"/>
    <w:rsid w:val="00E8036A"/>
    <w:rsid w:val="00E9557B"/>
    <w:rsid w:val="00EA088E"/>
    <w:rsid w:val="00EA799A"/>
    <w:rsid w:val="00EC50ED"/>
    <w:rsid w:val="00F11AC3"/>
    <w:rsid w:val="00F16951"/>
    <w:rsid w:val="00F21CC4"/>
    <w:rsid w:val="00F27640"/>
    <w:rsid w:val="00F31DDD"/>
    <w:rsid w:val="00F33BA4"/>
    <w:rsid w:val="00F34946"/>
    <w:rsid w:val="00F360AC"/>
    <w:rsid w:val="00F65981"/>
    <w:rsid w:val="00F66AB7"/>
    <w:rsid w:val="00F71572"/>
    <w:rsid w:val="00F72619"/>
    <w:rsid w:val="00F82EDB"/>
    <w:rsid w:val="00FA60B0"/>
    <w:rsid w:val="00FB61D1"/>
    <w:rsid w:val="00FC404B"/>
    <w:rsid w:val="00FC63E2"/>
    <w:rsid w:val="00FC72B9"/>
    <w:rsid w:val="00FC7577"/>
    <w:rsid w:val="00FD1581"/>
    <w:rsid w:val="00FD663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A4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33BA4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BA4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3BA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BA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BA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BA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BA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BA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BA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BA4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33BA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33BA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BA4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BA4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BA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BA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BA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BA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F33BA4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F33BA4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F33BA4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F33BA4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F33BA4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F33BA4"/>
  </w:style>
  <w:style w:type="paragraph" w:customStyle="1" w:styleId="int-thought1">
    <w:name w:val="int-thought1"/>
    <w:basedOn w:val="Normal"/>
    <w:rsid w:val="00F33BA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33BA4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BA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3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BA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33BA4"/>
  </w:style>
  <w:style w:type="paragraph" w:customStyle="1" w:styleId="IRISPageHeading">
    <w:name w:val="IRIS Page Heading"/>
    <w:basedOn w:val="ListParagraph"/>
    <w:qFormat/>
    <w:rsid w:val="00F33BA4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F33BA4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F33BA4"/>
  </w:style>
  <w:style w:type="character" w:customStyle="1" w:styleId="BodyTextChar">
    <w:name w:val="Body Text Char"/>
    <w:basedOn w:val="DefaultParagraphFont"/>
    <w:link w:val="BodyText"/>
    <w:uiPriority w:val="1"/>
    <w:rsid w:val="00F33BA4"/>
    <w:rPr>
      <w:rFonts w:ascii="Times New Roman" w:eastAsia="Times New Roman" w:hAnsi="Times New Roman" w:cs="Times New Roman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180AA0"/>
    <w:pPr>
      <w:widowControl w:val="0"/>
      <w:autoSpaceDE w:val="0"/>
      <w:autoSpaceDN w:val="0"/>
      <w:spacing w:line="731" w:lineRule="exact"/>
      <w:ind w:left="20"/>
    </w:pPr>
    <w:rPr>
      <w:rFonts w:ascii="Futura Std Condensed" w:eastAsia="Futura Std Condensed" w:hAnsi="Futura Std Condensed" w:cs="Futura Std Condensed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80AA0"/>
    <w:rPr>
      <w:rFonts w:ascii="Futura Std Condensed" w:eastAsia="Futura Std Condensed" w:hAnsi="Futura Std Condensed" w:cs="Futura Std Condensed"/>
      <w:kern w:val="0"/>
      <w:sz w:val="60"/>
      <w:szCs w:val="6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0AA0"/>
    <w:pPr>
      <w:widowControl w:val="0"/>
      <w:autoSpaceDE w:val="0"/>
      <w:autoSpaceDN w:val="0"/>
    </w:pPr>
    <w:rPr>
      <w:rFonts w:ascii="Futura Std Book" w:eastAsia="Futura Std Book" w:hAnsi="Futura Std Book" w:cs="Futura Std Book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33B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BA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33BA4"/>
    <w:rPr>
      <w:i/>
      <w:iCs/>
    </w:rPr>
  </w:style>
  <w:style w:type="paragraph" w:customStyle="1" w:styleId="IRISBodyBullets">
    <w:name w:val="IRIS Body Bullets"/>
    <w:basedOn w:val="Normal"/>
    <w:uiPriority w:val="99"/>
    <w:rsid w:val="00F33BA4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F33BA4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F33BA4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BA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F33BA4"/>
    <w:rPr>
      <w:b/>
      <w:bCs/>
    </w:rPr>
  </w:style>
  <w:style w:type="numbering" w:customStyle="1" w:styleId="CurrentList1">
    <w:name w:val="Current List1"/>
    <w:uiPriority w:val="99"/>
    <w:rsid w:val="00F33BA4"/>
    <w:pPr>
      <w:numPr>
        <w:numId w:val="61"/>
      </w:numPr>
    </w:pPr>
  </w:style>
  <w:style w:type="numbering" w:customStyle="1" w:styleId="CurrentList2">
    <w:name w:val="Current List2"/>
    <w:uiPriority w:val="99"/>
    <w:rsid w:val="00F33BA4"/>
    <w:pPr>
      <w:numPr>
        <w:numId w:val="62"/>
      </w:numPr>
    </w:pPr>
  </w:style>
  <w:style w:type="numbering" w:customStyle="1" w:styleId="CurrentList3">
    <w:name w:val="Current List3"/>
    <w:uiPriority w:val="99"/>
    <w:rsid w:val="00F33BA4"/>
    <w:pPr>
      <w:numPr>
        <w:numId w:val="63"/>
      </w:numPr>
    </w:pPr>
  </w:style>
  <w:style w:type="numbering" w:customStyle="1" w:styleId="CurrentList4">
    <w:name w:val="Current List4"/>
    <w:uiPriority w:val="99"/>
    <w:rsid w:val="00F33BA4"/>
    <w:pPr>
      <w:numPr>
        <w:numId w:val="64"/>
      </w:numPr>
    </w:pPr>
  </w:style>
  <w:style w:type="numbering" w:customStyle="1" w:styleId="CurrentList5">
    <w:name w:val="Current List5"/>
    <w:uiPriority w:val="99"/>
    <w:rsid w:val="00F33BA4"/>
    <w:pPr>
      <w:numPr>
        <w:numId w:val="65"/>
      </w:numPr>
    </w:pPr>
  </w:style>
  <w:style w:type="numbering" w:customStyle="1" w:styleId="CurrentList6">
    <w:name w:val="Current List6"/>
    <w:uiPriority w:val="99"/>
    <w:rsid w:val="00F33BA4"/>
    <w:pPr>
      <w:numPr>
        <w:numId w:val="66"/>
      </w:numPr>
    </w:pPr>
  </w:style>
  <w:style w:type="paragraph" w:styleId="Revision">
    <w:name w:val="Revision"/>
    <w:hidden/>
    <w:uiPriority w:val="99"/>
    <w:semiHidden/>
    <w:rsid w:val="00AD462C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D46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62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87</TotalTime>
  <Pages>10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42</cp:revision>
  <dcterms:created xsi:type="dcterms:W3CDTF">2024-03-01T22:16:00Z</dcterms:created>
  <dcterms:modified xsi:type="dcterms:W3CDTF">2024-12-11T18:28:00Z</dcterms:modified>
</cp:coreProperties>
</file>