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6A02B6" w14:paraId="74AE61D9" w14:textId="77777777" w:rsidTr="00537E5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DEA84" w14:textId="77777777" w:rsidR="006A02B6" w:rsidRDefault="006A02B6" w:rsidP="00537E51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B8DC5B" wp14:editId="72EA7376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0A124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275C5EFE" wp14:editId="1DB50A1F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AC117" w14:textId="77777777" w:rsidR="006A02B6" w:rsidRPr="00700A63" w:rsidRDefault="006A02B6" w:rsidP="00537E51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r w:rsidRPr="00692CCF"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Outline</w:t>
            </w:r>
          </w:p>
        </w:tc>
      </w:tr>
      <w:tr w:rsidR="006A02B6" w14:paraId="28C3A5B5" w14:textId="77777777" w:rsidTr="00537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5" w:type="dxa"/>
            <w:gridSpan w:val="2"/>
            <w:vAlign w:val="center"/>
          </w:tcPr>
          <w:p w14:paraId="60ECC182" w14:textId="35A86E4E" w:rsidR="006A02B6" w:rsidRPr="00B75715" w:rsidRDefault="006A02B6" w:rsidP="00537E51">
            <w:pPr>
              <w:ind w:right="119"/>
              <w:jc w:val="right"/>
              <w:rPr>
                <w:rFonts w:ascii="Futura Std Book" w:hAnsi="Futura Std Book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Addressing Challenging Behaviors (Part 2, Elementary)</w:t>
            </w:r>
            <w:r w:rsidRPr="00B75715">
              <w:rPr>
                <w:rFonts w:ascii="Futura Std Book" w:hAnsi="Futura Std Book" w:cs="Arial"/>
                <w:sz w:val="36"/>
                <w:szCs w:val="36"/>
              </w:rPr>
              <w:t>:</w:t>
            </w:r>
          </w:p>
          <w:p w14:paraId="75C885D8" w14:textId="540E253E" w:rsidR="006A02B6" w:rsidRPr="008B06C9" w:rsidRDefault="006A02B6" w:rsidP="00537E51">
            <w:pPr>
              <w:ind w:right="119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Behavioral Strategies</w:t>
            </w:r>
          </w:p>
        </w:tc>
      </w:tr>
    </w:tbl>
    <w:p w14:paraId="49DB611E" w14:textId="474B9E0F" w:rsidR="00B733E0" w:rsidRPr="00255909" w:rsidRDefault="00F82EDB" w:rsidP="00255909">
      <w:pPr>
        <w:pStyle w:val="IRISSectionHeading"/>
      </w:pPr>
      <w:r w:rsidRPr="00255909">
        <w:t xml:space="preserve">Module </w:t>
      </w:r>
      <w:r w:rsidR="00B733E0" w:rsidRPr="00255909">
        <w:t>Home</w:t>
      </w:r>
    </w:p>
    <w:p w14:paraId="6C7AE09B" w14:textId="77777777" w:rsidR="0078325E" w:rsidRPr="0078325E" w:rsidRDefault="00B733E0" w:rsidP="0078325E">
      <w:pPr>
        <w:pStyle w:val="IRISBullet"/>
      </w:pPr>
      <w:r w:rsidRPr="00743A23">
        <w:t xml:space="preserve">Module Description: </w:t>
      </w:r>
      <w:r w:rsidR="0078325E">
        <w:rPr>
          <w:shd w:val="clear" w:color="auto" w:fill="FFFFFF"/>
        </w:rPr>
        <w:t>The second in a two-part series, this module describes strategies that teachers can implement to prevent or address challenging behaviors (est. completion time: 2 hours).</w:t>
      </w:r>
    </w:p>
    <w:p w14:paraId="76944220" w14:textId="22F8F928" w:rsidR="0078325E" w:rsidRPr="0078325E" w:rsidRDefault="0078325E" w:rsidP="0078325E">
      <w:pPr>
        <w:pStyle w:val="IRISBullet"/>
      </w:pPr>
      <w:r>
        <w:t>Link: Comprehensive, Integrated Three-Tiered Model of</w:t>
      </w:r>
      <w:r w:rsidR="00AE1A55">
        <w:t>…</w:t>
      </w:r>
      <w:r>
        <w:t xml:space="preserve"> [website]</w:t>
      </w:r>
    </w:p>
    <w:p w14:paraId="32797A90" w14:textId="6FCF5604" w:rsidR="002F12FC" w:rsidRPr="00743A23" w:rsidRDefault="002F12FC" w:rsidP="0078325E">
      <w:pPr>
        <w:pStyle w:val="IRISBullet"/>
      </w:pPr>
      <w:r>
        <w:t xml:space="preserve">Link: </w:t>
      </w:r>
      <w:r w:rsidR="00CD0EBA">
        <w:t>Addressing Challenging Behaviors (Part 1</w:t>
      </w:r>
      <w:r>
        <w:t xml:space="preserve"> </w:t>
      </w:r>
      <w:r w:rsidR="0078325E">
        <w:t xml:space="preserve">Elementary): Understanding the Acting-Out Cycle </w:t>
      </w:r>
      <w:r>
        <w:t>[IRIS Module]</w:t>
      </w:r>
    </w:p>
    <w:p w14:paraId="78D2E1F4" w14:textId="298C884B" w:rsidR="006E535B" w:rsidRDefault="006E535B" w:rsidP="006E535B">
      <w:pPr>
        <w:pStyle w:val="IRISSectionHeading"/>
      </w:pPr>
      <w:r>
        <w:t>Challenge</w:t>
      </w:r>
    </w:p>
    <w:p w14:paraId="57866111" w14:textId="45925681" w:rsidR="006E535B" w:rsidRPr="00F82EDB" w:rsidRDefault="006E535B" w:rsidP="00F82EDB">
      <w:pPr>
        <w:pStyle w:val="IRISBullet"/>
      </w:pPr>
      <w:r w:rsidRPr="00F82EDB">
        <w:t xml:space="preserve">Video: </w:t>
      </w:r>
      <w:r w:rsidR="0078325E" w:rsidRPr="0078325E">
        <w:rPr>
          <w:color w:val="000000"/>
          <w:shd w:val="clear" w:color="auto" w:fill="FFFFFF"/>
        </w:rPr>
        <w:t>Now that he’s learned about the acting-out cycle, Mr. Santini has</w:t>
      </w:r>
      <w:r w:rsidR="00CA07BA">
        <w:rPr>
          <w:color w:val="000000"/>
          <w:shd w:val="clear" w:color="auto" w:fill="FFFFFF"/>
        </w:rPr>
        <w:t xml:space="preserve"> a better understanding of why and how a student’s behavior can quickly escalate.</w:t>
      </w:r>
    </w:p>
    <w:p w14:paraId="2ABFFBF8" w14:textId="77777777" w:rsidR="00933501" w:rsidRDefault="00933501" w:rsidP="000538C0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33501" w:rsidRPr="00511763" w14:paraId="4BA5EF2F" w14:textId="77777777" w:rsidTr="00B074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7464346" w14:textId="77777777" w:rsidR="00933501" w:rsidRPr="00511763" w:rsidRDefault="00933501" w:rsidP="00B074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FF5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A26555F" w14:textId="77777777" w:rsidR="00933501" w:rsidRPr="00511763" w:rsidRDefault="00933501" w:rsidP="00B074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2CF0F32" w14:textId="3C514C3F" w:rsidR="006E535B" w:rsidRDefault="006E535B" w:rsidP="006E535B">
      <w:pPr>
        <w:pStyle w:val="IRISSectionHeading"/>
      </w:pPr>
      <w:r>
        <w:t>Initial Thoughts</w:t>
      </w:r>
    </w:p>
    <w:p w14:paraId="27EF710C" w14:textId="12672CDE" w:rsidR="00F82EDB" w:rsidRPr="00F82EDB" w:rsidRDefault="00F82EDB" w:rsidP="00337AAC">
      <w:pPr>
        <w:pStyle w:val="IRISBullet"/>
      </w:pPr>
      <w:r w:rsidRPr="00F82EDB">
        <w:t xml:space="preserve">What </w:t>
      </w:r>
      <w:r w:rsidR="00337AAC">
        <w:t>strategies can educators implement to prevent or address challenging behaviors?</w:t>
      </w:r>
    </w:p>
    <w:p w14:paraId="39963C5B" w14:textId="77777777" w:rsidR="00933501" w:rsidRPr="006E535B" w:rsidRDefault="00933501" w:rsidP="000538C0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33501" w:rsidRPr="00511763" w14:paraId="25A6A31F" w14:textId="77777777" w:rsidTr="00B074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BB7EED2" w14:textId="77777777" w:rsidR="00933501" w:rsidRPr="00511763" w:rsidRDefault="00933501" w:rsidP="00B074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FF5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BA8CBFE" w14:textId="77777777" w:rsidR="00933501" w:rsidRPr="00511763" w:rsidRDefault="00933501" w:rsidP="00B074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FA18CEB" w14:textId="0416F07D" w:rsidR="00477AD6" w:rsidRDefault="00477AD6" w:rsidP="00477AD6">
      <w:pPr>
        <w:pStyle w:val="IRISSectionHeading"/>
      </w:pPr>
      <w:r>
        <w:t>Perspectives &amp; Resources</w:t>
      </w:r>
    </w:p>
    <w:p w14:paraId="4B20C015" w14:textId="06C3E5DF" w:rsidR="00F82EDB" w:rsidRDefault="00F82EDB" w:rsidP="00477AD6">
      <w:pPr>
        <w:pStyle w:val="IRISPageHeading"/>
      </w:pPr>
      <w:r>
        <w:t>Module Objectives</w:t>
      </w:r>
    </w:p>
    <w:p w14:paraId="1CD3F03C" w14:textId="77777777" w:rsidR="00783F24" w:rsidRPr="00783F24" w:rsidRDefault="00783F24" w:rsidP="00783F24">
      <w:pPr>
        <w:pStyle w:val="IRISBullet"/>
      </w:pPr>
      <w:r w:rsidRPr="00783F24">
        <w:t>Understand how challenging behavior negatively affects the classroom environment</w:t>
      </w:r>
    </w:p>
    <w:p w14:paraId="09B3EA58" w14:textId="77777777" w:rsidR="00783F24" w:rsidRPr="00783F24" w:rsidRDefault="00783F24" w:rsidP="00783F24">
      <w:pPr>
        <w:pStyle w:val="IRISBullet"/>
      </w:pPr>
      <w:r w:rsidRPr="00783F24">
        <w:t>Recognize the importance of using strategies to address challenging behavior</w:t>
      </w:r>
    </w:p>
    <w:p w14:paraId="5631DC74" w14:textId="77777777" w:rsidR="00783F24" w:rsidRPr="00783F24" w:rsidRDefault="00783F24" w:rsidP="00783F24">
      <w:pPr>
        <w:pStyle w:val="IRISBullet"/>
      </w:pPr>
      <w:r w:rsidRPr="00783F24">
        <w:t>Consider how culture influences student behavior</w:t>
      </w:r>
    </w:p>
    <w:p w14:paraId="51E3279B" w14:textId="77777777" w:rsidR="00783F24" w:rsidRPr="00783F24" w:rsidRDefault="00783F24" w:rsidP="00783F24">
      <w:pPr>
        <w:pStyle w:val="IRISBullet"/>
      </w:pPr>
      <w:r w:rsidRPr="00783F24">
        <w:t>Be familiar with using low-intensity strategies to address challenging behavior</w:t>
      </w:r>
    </w:p>
    <w:p w14:paraId="12733A81" w14:textId="77777777" w:rsidR="00783F24" w:rsidRPr="00783F24" w:rsidRDefault="00783F24" w:rsidP="00783F24">
      <w:pPr>
        <w:pStyle w:val="IRISBullet"/>
      </w:pPr>
      <w:r w:rsidRPr="00783F24">
        <w:t>Be familiar with using differential reinforcement of alternative behavior to address challenging behavior</w:t>
      </w:r>
    </w:p>
    <w:p w14:paraId="5F352207" w14:textId="4ED4974B" w:rsidR="00AC07B6" w:rsidRDefault="00783F24" w:rsidP="004428E9">
      <w:pPr>
        <w:pStyle w:val="IRISBullet"/>
      </w:pPr>
      <w:r w:rsidRPr="00783F24">
        <w:t>Identify appropriate use of strategies in video examples and non-examples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F27640" w:rsidRPr="00511763" w14:paraId="63837B6F" w14:textId="77777777" w:rsidTr="00B074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24E30AA" w14:textId="77777777" w:rsidR="00F27640" w:rsidRPr="00511763" w:rsidRDefault="00F27640" w:rsidP="00B074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FF5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FBA2753" w14:textId="77777777" w:rsidR="00F27640" w:rsidRPr="00511763" w:rsidRDefault="00F27640" w:rsidP="00B074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4669A15" w14:textId="77777777" w:rsidR="00AE1A55" w:rsidRDefault="00AE1A55" w:rsidP="00AE1A55">
      <w:pPr>
        <w:pStyle w:val="IRISPageHeading"/>
        <w:numPr>
          <w:ilvl w:val="0"/>
          <w:numId w:val="0"/>
        </w:numPr>
        <w:ind w:left="1478" w:hanging="360"/>
      </w:pPr>
    </w:p>
    <w:p w14:paraId="38139F07" w14:textId="22AF9151" w:rsidR="00291A80" w:rsidRPr="00E90399" w:rsidRDefault="00291A80" w:rsidP="00E90399">
      <w:pPr>
        <w:pStyle w:val="IRISPageHeading"/>
      </w:pPr>
      <w:r w:rsidRPr="00E90399">
        <w:t xml:space="preserve">Page 1: </w:t>
      </w:r>
      <w:r w:rsidR="002F1BC4" w:rsidRPr="00E90399">
        <w:t>Strategies to Address Challenging Behaviors</w:t>
      </w:r>
    </w:p>
    <w:p w14:paraId="5A24CFEC" w14:textId="62A594BA" w:rsidR="00E15954" w:rsidRDefault="002F1BC4" w:rsidP="002F1BC4">
      <w:pPr>
        <w:pStyle w:val="IRISBullet"/>
      </w:pPr>
      <w:r>
        <w:t>It’s not unusual for educators to feel overwhelmed when faced with</w:t>
      </w:r>
      <w:r w:rsidR="00CA07BA">
        <w:t xml:space="preserve"> challenging behaviors in their classrooms.</w:t>
      </w:r>
    </w:p>
    <w:p w14:paraId="0F49E324" w14:textId="4F7741A7" w:rsidR="002F1BC4" w:rsidRDefault="002F1BC4" w:rsidP="002F1BC4">
      <w:pPr>
        <w:pStyle w:val="IRISBullet"/>
      </w:pPr>
      <w:r>
        <w:t>By implementing these strategies, educators can… [bullet points]</w:t>
      </w:r>
    </w:p>
    <w:p w14:paraId="074E640E" w14:textId="043B3967" w:rsidR="002F1BC4" w:rsidRDefault="002F1BC4" w:rsidP="002F1BC4">
      <w:pPr>
        <w:pStyle w:val="IRISBullet"/>
      </w:pPr>
      <w:r>
        <w:t>Research Shows</w:t>
      </w:r>
    </w:p>
    <w:p w14:paraId="318CFA72" w14:textId="2C6A200F" w:rsidR="002F1BC4" w:rsidRDefault="002F1BC4" w:rsidP="002F1BC4">
      <w:pPr>
        <w:pStyle w:val="IRISBullet"/>
      </w:pPr>
      <w:r>
        <w:t>Low-Intensity Strategies/Definition [table]</w:t>
      </w:r>
    </w:p>
    <w:p w14:paraId="7BB086D1" w14:textId="30C77594" w:rsidR="002F1BC4" w:rsidRDefault="002F1BC4" w:rsidP="002F1BC4">
      <w:pPr>
        <w:pStyle w:val="IRISBullet"/>
      </w:pPr>
      <w:r>
        <w:t>Link: Comprehensive, Integrated Three-Tiered Model of</w:t>
      </w:r>
      <w:r w:rsidR="00CA07BA">
        <w:t xml:space="preserve"> Prevention (Ci3T)</w:t>
      </w:r>
      <w:r>
        <w:t xml:space="preserve"> [website]</w:t>
      </w:r>
    </w:p>
    <w:p w14:paraId="46627BE0" w14:textId="534E0755" w:rsidR="002F1BC4" w:rsidRDefault="002F1BC4" w:rsidP="002F1BC4">
      <w:pPr>
        <w:pStyle w:val="IRISBullet"/>
      </w:pPr>
      <w:r>
        <w:t>Link: Addressing Challenging Behaviors (Part 1, Elementary): Understanding the Acting-Out Cycle [IRIS Module]</w:t>
      </w:r>
    </w:p>
    <w:p w14:paraId="3821C6F2" w14:textId="7016E6E4" w:rsidR="002F1BC4" w:rsidRDefault="002F1BC4" w:rsidP="002F1BC4">
      <w:pPr>
        <w:pStyle w:val="IRISBullet"/>
      </w:pPr>
      <w:r>
        <w:t>Keep in Mind</w:t>
      </w:r>
    </w:p>
    <w:p w14:paraId="7B140AD9" w14:textId="5F85EC15" w:rsidR="002F1BC4" w:rsidRDefault="002F1BC4" w:rsidP="002F1BC4">
      <w:pPr>
        <w:pStyle w:val="IRISBullet"/>
      </w:pPr>
      <w:r>
        <w:t>Tiered Systems</w:t>
      </w:r>
    </w:p>
    <w:p w14:paraId="46D6B1FA" w14:textId="3BF8E862" w:rsidR="002F1BC4" w:rsidRDefault="002F1BC4" w:rsidP="002F1BC4">
      <w:pPr>
        <w:pStyle w:val="IRISBullet"/>
        <w:numPr>
          <w:ilvl w:val="1"/>
          <w:numId w:val="2"/>
        </w:numPr>
      </w:pPr>
      <w:r>
        <w:t>Link: multi-tiered system of supports (MTSS) [definition]</w:t>
      </w:r>
    </w:p>
    <w:p w14:paraId="7C1F2E3D" w14:textId="6CCF40E4" w:rsidR="002F1BC4" w:rsidRDefault="002F1BC4" w:rsidP="002F1BC4">
      <w:pPr>
        <w:pStyle w:val="IRISBullet"/>
        <w:numPr>
          <w:ilvl w:val="1"/>
          <w:numId w:val="2"/>
        </w:numPr>
      </w:pPr>
      <w:r>
        <w:t>Link: Positive Behavioral Interventions and Supports [definition]</w:t>
      </w:r>
    </w:p>
    <w:p w14:paraId="0AB44CCF" w14:textId="3F12BD63" w:rsidR="002F1BC4" w:rsidRDefault="002F1BC4" w:rsidP="002F1BC4">
      <w:pPr>
        <w:pStyle w:val="IRISBullet"/>
        <w:numPr>
          <w:ilvl w:val="1"/>
          <w:numId w:val="2"/>
        </w:numPr>
      </w:pPr>
      <w:r>
        <w:t>Link: evidence-based practices (EBPs) [definition]</w:t>
      </w:r>
    </w:p>
    <w:p w14:paraId="6ECCC47F" w14:textId="343E446E" w:rsidR="002F1BC4" w:rsidRDefault="002F1BC4" w:rsidP="002F1BC4">
      <w:pPr>
        <w:pStyle w:val="IRISBullet"/>
        <w:numPr>
          <w:ilvl w:val="1"/>
          <w:numId w:val="2"/>
        </w:numPr>
      </w:pPr>
      <w:r>
        <w:t>Link: Functional Behavioral Assessment: Identifying the Reasons for Problem Behavior and Developing a Behavior Plan [IRIS Module]</w:t>
      </w:r>
    </w:p>
    <w:p w14:paraId="5340EFD4" w14:textId="451A2B05" w:rsidR="002F1BC4" w:rsidRDefault="002F1BC4" w:rsidP="002F1BC4">
      <w:pPr>
        <w:pStyle w:val="IRISBullet"/>
        <w:numPr>
          <w:ilvl w:val="1"/>
          <w:numId w:val="2"/>
        </w:numPr>
      </w:pPr>
      <w:r>
        <w:t>Link: Center on Positive Behavioral Interventions &amp;</w:t>
      </w:r>
      <w:r w:rsidR="00B46089">
        <w:t xml:space="preserve"> Supports (PBIS)</w:t>
      </w:r>
      <w:r w:rsidR="00AE1A55">
        <w:t xml:space="preserve"> </w:t>
      </w:r>
      <w:r>
        <w:t>[website]</w:t>
      </w:r>
    </w:p>
    <w:p w14:paraId="29777FFF" w14:textId="7D12B6FB" w:rsidR="002F1BC4" w:rsidRPr="002F1BC4" w:rsidRDefault="002F1BC4" w:rsidP="002F1BC4">
      <w:pPr>
        <w:pStyle w:val="IRISBullet"/>
        <w:numPr>
          <w:ilvl w:val="1"/>
          <w:numId w:val="2"/>
        </w:numPr>
      </w:pPr>
      <w:r w:rsidRPr="002F1BC4">
        <w:t>Link: Comprehensive, Integrated Three-Tiered Model of</w:t>
      </w:r>
      <w:r w:rsidR="00CA07BA">
        <w:t xml:space="preserve"> Prevention (Ci3T)</w:t>
      </w:r>
      <w:r w:rsidR="00AE1A55">
        <w:t xml:space="preserve"> </w:t>
      </w:r>
      <w:r w:rsidRPr="002F1BC4">
        <w:t>[website]</w:t>
      </w:r>
    </w:p>
    <w:p w14:paraId="5384C536" w14:textId="2113B51E" w:rsidR="002F1BC4" w:rsidRDefault="002F1BC4" w:rsidP="002F1BC4">
      <w:pPr>
        <w:pStyle w:val="IRISBullet"/>
      </w:pPr>
      <w:r>
        <w:t>High-Leverage Practices</w:t>
      </w:r>
    </w:p>
    <w:p w14:paraId="0DB83D5C" w14:textId="4B32B006" w:rsidR="002F1BC4" w:rsidRDefault="002F1BC4" w:rsidP="002F1BC4">
      <w:pPr>
        <w:pStyle w:val="IRISBullet"/>
        <w:numPr>
          <w:ilvl w:val="1"/>
          <w:numId w:val="2"/>
        </w:numPr>
      </w:pPr>
      <w:r>
        <w:t>Link: High-Leverage Practices in Special Education [web page]</w:t>
      </w:r>
    </w:p>
    <w:p w14:paraId="4361DDCB" w14:textId="77777777" w:rsidR="002F1BC4" w:rsidRDefault="002F1BC4" w:rsidP="002F1BC4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637384" w:rsidRPr="00511763" w14:paraId="2379A46F" w14:textId="77777777" w:rsidTr="00B074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9BAB35D" w14:textId="77777777" w:rsidR="00637384" w:rsidRPr="00511763" w:rsidRDefault="00637384" w:rsidP="00B074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FF5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29BF102" w14:textId="77777777" w:rsidR="00637384" w:rsidRPr="00511763" w:rsidRDefault="00637384" w:rsidP="00B074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D1DC45F" w14:textId="77777777" w:rsidR="00AE1A55" w:rsidRDefault="00AE1A55" w:rsidP="00E90399">
      <w:pPr>
        <w:pStyle w:val="IRISPageHeading"/>
        <w:numPr>
          <w:ilvl w:val="0"/>
          <w:numId w:val="0"/>
        </w:numPr>
        <w:ind w:left="792"/>
      </w:pPr>
    </w:p>
    <w:p w14:paraId="74C0AAF0" w14:textId="594D14A4" w:rsidR="00E15954" w:rsidRPr="00E90399" w:rsidRDefault="00637384" w:rsidP="00E90399">
      <w:pPr>
        <w:pStyle w:val="IRISPageHeading"/>
      </w:pPr>
      <w:r w:rsidRPr="00E90399">
        <w:t xml:space="preserve">Page 2: </w:t>
      </w:r>
      <w:r w:rsidR="002F1BC4" w:rsidRPr="00E90399">
        <w:t>Behavior-Specific Praise</w:t>
      </w:r>
    </w:p>
    <w:p w14:paraId="1BBE2D7E" w14:textId="3C81E0C8" w:rsidR="00586387" w:rsidRDefault="002F1BC4" w:rsidP="002F1BC4">
      <w:pPr>
        <w:pStyle w:val="IRISBullet"/>
      </w:pPr>
      <w:r>
        <w:t>Behavior-specific praise is a positive statement directed toward</w:t>
      </w:r>
      <w:r w:rsidR="00B46089">
        <w:t xml:space="preserve"> a student or group of students that acknowledges a desired behavior in specific, observable, and measurable terms.</w:t>
      </w:r>
    </w:p>
    <w:p w14:paraId="7CF2CBDD" w14:textId="7BF5FE3A" w:rsidR="002F1BC4" w:rsidRDefault="002F1BC4" w:rsidP="002F1BC4">
      <w:pPr>
        <w:pStyle w:val="IRISBullet"/>
      </w:pPr>
      <w:r>
        <w:t>General Praise/Behavior-Specific Praise [table]</w:t>
      </w:r>
    </w:p>
    <w:p w14:paraId="1E5BD96C" w14:textId="43F652B1" w:rsidR="002F1BC4" w:rsidRDefault="002F1BC4" w:rsidP="002F1BC4">
      <w:pPr>
        <w:pStyle w:val="IRISBullet"/>
      </w:pPr>
      <w:r>
        <w:t>Research Shows</w:t>
      </w:r>
    </w:p>
    <w:p w14:paraId="3584F945" w14:textId="3BC6B18B" w:rsidR="002F1BC4" w:rsidRDefault="002F1BC4" w:rsidP="002F1BC4">
      <w:pPr>
        <w:pStyle w:val="IRISBullet"/>
      </w:pPr>
      <w:r>
        <w:t>Using the Strategy</w:t>
      </w:r>
    </w:p>
    <w:p w14:paraId="248487AB" w14:textId="40951D8C" w:rsidR="002F1BC4" w:rsidRDefault="002F1BC4" w:rsidP="002F1BC4">
      <w:pPr>
        <w:pStyle w:val="IRISBullet"/>
        <w:numPr>
          <w:ilvl w:val="1"/>
          <w:numId w:val="2"/>
        </w:numPr>
      </w:pPr>
      <w:r>
        <w:t>Steps/Description/Example [table]</w:t>
      </w:r>
    </w:p>
    <w:p w14:paraId="673EB20A" w14:textId="5C8F5BC6" w:rsidR="002F1BC4" w:rsidRDefault="002F1BC4" w:rsidP="002F1BC4">
      <w:pPr>
        <w:pStyle w:val="IRISBullet"/>
        <w:numPr>
          <w:ilvl w:val="1"/>
          <w:numId w:val="2"/>
        </w:numPr>
      </w:pPr>
      <w:r>
        <w:t>Video: In this video, Mr. Santini uses behavior-specific praise</w:t>
      </w:r>
      <w:r w:rsidR="00B46089">
        <w:t xml:space="preserve"> during a brief transition in class activities.</w:t>
      </w:r>
    </w:p>
    <w:p w14:paraId="49AD3D76" w14:textId="1F075FB2" w:rsidR="002F1BC4" w:rsidRDefault="002F1BC4" w:rsidP="002F1BC4">
      <w:pPr>
        <w:pStyle w:val="IRISBullet"/>
        <w:numPr>
          <w:ilvl w:val="1"/>
          <w:numId w:val="2"/>
        </w:numPr>
      </w:pPr>
      <w:r>
        <w:t>Evaluate current rates of general and</w:t>
      </w:r>
      <w:r w:rsidR="00B46089">
        <w:t xml:space="preserve"> behavior-specific praise</w:t>
      </w:r>
      <w:r w:rsidR="00AE1A55">
        <w:t xml:space="preserve"> </w:t>
      </w:r>
      <w:r>
        <w:t>[drop-down menu]</w:t>
      </w:r>
    </w:p>
    <w:p w14:paraId="4A79A0D0" w14:textId="0E858F01" w:rsidR="002F1BC4" w:rsidRDefault="002F1BC4" w:rsidP="002F1BC4">
      <w:pPr>
        <w:pStyle w:val="IRISBullet"/>
        <w:numPr>
          <w:ilvl w:val="1"/>
          <w:numId w:val="2"/>
        </w:numPr>
      </w:pPr>
      <w:r>
        <w:lastRenderedPageBreak/>
        <w:t>Practice delivery of behavior-specific praise [drop-down menu]</w:t>
      </w:r>
    </w:p>
    <w:p w14:paraId="0B331220" w14:textId="49B04F58" w:rsidR="002F1BC4" w:rsidRDefault="002F1BC4" w:rsidP="002F1BC4">
      <w:pPr>
        <w:pStyle w:val="IRISBullet"/>
        <w:numPr>
          <w:ilvl w:val="1"/>
          <w:numId w:val="2"/>
        </w:numPr>
      </w:pPr>
      <w:r>
        <w:t>Monitor delivery of behavior-specific praise [drop-down menu]</w:t>
      </w:r>
    </w:p>
    <w:p w14:paraId="46BE0E1F" w14:textId="76C9F8B3" w:rsidR="002F1BC4" w:rsidRDefault="002F1BC4" w:rsidP="002F1BC4">
      <w:pPr>
        <w:pStyle w:val="IRISBullet"/>
        <w:numPr>
          <w:ilvl w:val="1"/>
          <w:numId w:val="2"/>
        </w:numPr>
      </w:pPr>
      <w:r>
        <w:t>Seek student input [drop-down menu]</w:t>
      </w:r>
    </w:p>
    <w:p w14:paraId="47DEE6F6" w14:textId="2E730F62" w:rsidR="002F1BC4" w:rsidRDefault="001B3A65" w:rsidP="002F1BC4">
      <w:pPr>
        <w:pStyle w:val="IRISBullet"/>
        <w:numPr>
          <w:ilvl w:val="1"/>
          <w:numId w:val="2"/>
        </w:numPr>
      </w:pPr>
      <w:r>
        <w:t>Audio: Harold Holmes describes why it’s important to use</w:t>
      </w:r>
      <w:r w:rsidR="00B46089">
        <w:t xml:space="preserve"> behavior-specific praise equitably.</w:t>
      </w:r>
    </w:p>
    <w:p w14:paraId="3D9079BE" w14:textId="724EA999" w:rsidR="001B3A65" w:rsidRDefault="001B3A65" w:rsidP="002F1BC4">
      <w:pPr>
        <w:pStyle w:val="IRISBullet"/>
        <w:numPr>
          <w:ilvl w:val="1"/>
          <w:numId w:val="2"/>
        </w:numPr>
      </w:pPr>
      <w:r>
        <w:t>Audio: Janel Brown discusses how providing behavior-specific</w:t>
      </w:r>
      <w:r w:rsidR="00B46089">
        <w:t xml:space="preserve"> to one student can influence the behavior of other students.</w:t>
      </w:r>
    </w:p>
    <w:p w14:paraId="2344787F" w14:textId="5C7278C1" w:rsidR="001B3A65" w:rsidRDefault="001B3A65" w:rsidP="001B3A65">
      <w:pPr>
        <w:pStyle w:val="IRISBullet"/>
      </w:pPr>
      <w:r>
        <w:t>Tier 2 Support</w:t>
      </w:r>
    </w:p>
    <w:p w14:paraId="4FD18BC2" w14:textId="3B8F3150" w:rsidR="001B3A65" w:rsidRDefault="001B3A65" w:rsidP="001B3A65">
      <w:pPr>
        <w:pStyle w:val="IRISBullet"/>
        <w:numPr>
          <w:ilvl w:val="1"/>
          <w:numId w:val="2"/>
        </w:numPr>
      </w:pPr>
      <w:r>
        <w:t>To determine if the strategy is effective</w:t>
      </w:r>
      <w:r w:rsidR="00B46089">
        <w:t>, the educator collects and analyzes the data using the following steps</w:t>
      </w:r>
      <w:r>
        <w:t>… [bullet points]</w:t>
      </w:r>
    </w:p>
    <w:p w14:paraId="6D7F7EF5" w14:textId="08C629FF" w:rsidR="001B3A65" w:rsidRDefault="001B3A65" w:rsidP="001B3A65">
      <w:pPr>
        <w:pStyle w:val="IRISBullet"/>
        <w:numPr>
          <w:ilvl w:val="2"/>
          <w:numId w:val="2"/>
        </w:numPr>
      </w:pPr>
      <w:r>
        <w:t>Link: baseline data [definition]</w:t>
      </w:r>
    </w:p>
    <w:p w14:paraId="505B71E6" w14:textId="09659D85" w:rsidR="001B3A65" w:rsidRDefault="001B3A65" w:rsidP="001B3A65">
      <w:pPr>
        <w:pStyle w:val="IRISBullet"/>
        <w:numPr>
          <w:ilvl w:val="1"/>
          <w:numId w:val="2"/>
        </w:numPr>
      </w:pPr>
      <w:r>
        <w:t>Link: Defining Behavior [IRIS Case Study Unit]</w:t>
      </w:r>
    </w:p>
    <w:p w14:paraId="5432FB39" w14:textId="21526A60" w:rsidR="001B3A65" w:rsidRDefault="001B3A65" w:rsidP="001B3A65">
      <w:pPr>
        <w:pStyle w:val="IRISBullet"/>
        <w:numPr>
          <w:ilvl w:val="1"/>
          <w:numId w:val="2"/>
        </w:numPr>
      </w:pPr>
      <w:r>
        <w:t>Link: Measuring Behavior [IRIS Case Study Unit]</w:t>
      </w:r>
    </w:p>
    <w:p w14:paraId="15B30941" w14:textId="2684F7AA" w:rsidR="001B3A65" w:rsidRDefault="001B3A65" w:rsidP="001B3A65">
      <w:pPr>
        <w:pStyle w:val="IRISBullet"/>
        <w:numPr>
          <w:ilvl w:val="1"/>
          <w:numId w:val="2"/>
        </w:numPr>
      </w:pPr>
      <w:r>
        <w:t>For these students, educators should… [bullet points]</w:t>
      </w:r>
    </w:p>
    <w:p w14:paraId="569F1DBB" w14:textId="62786C00" w:rsidR="001B3A65" w:rsidRDefault="001B3A65" w:rsidP="001B3A65">
      <w:pPr>
        <w:pStyle w:val="IRISBullet"/>
      </w:pPr>
      <w:r>
        <w:t>Educator Toolbox</w:t>
      </w:r>
    </w:p>
    <w:p w14:paraId="2883CF29" w14:textId="646A05E3" w:rsidR="001B3A65" w:rsidRDefault="001B3A65" w:rsidP="001B3A65">
      <w:pPr>
        <w:pStyle w:val="IRISBullet"/>
        <w:numPr>
          <w:ilvl w:val="1"/>
          <w:numId w:val="2"/>
        </w:numPr>
      </w:pPr>
      <w:r>
        <w:t>Link: Implementation Fidelity Checklist: Behavior-Specific</w:t>
      </w:r>
      <w:r w:rsidR="00B46089">
        <w:t xml:space="preserve"> Praise</w:t>
      </w:r>
      <w:r>
        <w:t xml:space="preserve"> [PDF]</w:t>
      </w:r>
    </w:p>
    <w:p w14:paraId="100DB530" w14:textId="2CCE0A03" w:rsidR="001B3A65" w:rsidRDefault="001B3A65" w:rsidP="001B3A65">
      <w:pPr>
        <w:pStyle w:val="IRISBullet"/>
        <w:numPr>
          <w:ilvl w:val="1"/>
          <w:numId w:val="2"/>
        </w:numPr>
      </w:pPr>
      <w:r>
        <w:t>Link: Fundamental Skill Sheet: Behavior-Specific Praise [PDF]</w:t>
      </w:r>
    </w:p>
    <w:p w14:paraId="2683D405" w14:textId="6FB208A3" w:rsidR="001B3A65" w:rsidRDefault="001B3A65" w:rsidP="001B3A65">
      <w:pPr>
        <w:pStyle w:val="IRISBullet"/>
        <w:numPr>
          <w:ilvl w:val="1"/>
          <w:numId w:val="2"/>
        </w:numPr>
      </w:pPr>
      <w:r>
        <w:t>Link: Fundamental Skill Sheet: Virtual Instruction</w:t>
      </w:r>
      <w:r w:rsidR="00B46089">
        <w:t xml:space="preserve">-Behavior-Specific Praise </w:t>
      </w:r>
      <w:r>
        <w:t>[PDF]</w:t>
      </w:r>
    </w:p>
    <w:p w14:paraId="1D6B17EC" w14:textId="77777777" w:rsidR="001B3A65" w:rsidRDefault="001B3A65" w:rsidP="001B3A65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0538C0" w:rsidRPr="00511763" w14:paraId="2C2A03C3" w14:textId="77777777" w:rsidTr="00B074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7277FE4" w14:textId="77777777" w:rsidR="000538C0" w:rsidRPr="00511763" w:rsidRDefault="000538C0" w:rsidP="00B074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FF5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D539FE6" w14:textId="77777777" w:rsidR="000538C0" w:rsidRPr="00511763" w:rsidRDefault="000538C0" w:rsidP="00B074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C3422CA" w14:textId="77777777" w:rsidR="000538C0" w:rsidRPr="000538C0" w:rsidRDefault="000538C0" w:rsidP="000D7E03">
      <w:pPr>
        <w:pStyle w:val="IRISPageHeading"/>
        <w:numPr>
          <w:ilvl w:val="0"/>
          <w:numId w:val="0"/>
        </w:numPr>
        <w:ind w:left="792"/>
      </w:pPr>
    </w:p>
    <w:p w14:paraId="33C717B7" w14:textId="46627305" w:rsidR="001D2BE8" w:rsidRPr="00E90399" w:rsidRDefault="001D2BE8" w:rsidP="00E90399">
      <w:pPr>
        <w:pStyle w:val="IRISPageHeading"/>
      </w:pPr>
      <w:r w:rsidRPr="00E90399">
        <w:t xml:space="preserve">Page 3: </w:t>
      </w:r>
      <w:r w:rsidR="001B3A65" w:rsidRPr="00E90399">
        <w:t>Precorrection</w:t>
      </w:r>
    </w:p>
    <w:p w14:paraId="1D129885" w14:textId="2013CDD9" w:rsidR="00695514" w:rsidRPr="0050055E" w:rsidRDefault="00CD732B" w:rsidP="0050055E">
      <w:pPr>
        <w:pStyle w:val="IRISBullet"/>
      </w:pPr>
      <w:r w:rsidRPr="0050055E">
        <w:t>Precorrection is a strategy that involves determining when</w:t>
      </w:r>
      <w:r w:rsidR="005E6E62">
        <w:t xml:space="preserve"> challenging behaviors tend to occur and then making changes to the classroom environment or providing proactive supports for students during those times.</w:t>
      </w:r>
    </w:p>
    <w:p w14:paraId="2649E3A1" w14:textId="722D4752" w:rsidR="00CD732B" w:rsidRPr="0050055E" w:rsidRDefault="00CD732B" w:rsidP="0050055E">
      <w:pPr>
        <w:pStyle w:val="IRISBullet"/>
      </w:pPr>
      <w:r w:rsidRPr="0050055E">
        <w:t>Research Shows</w:t>
      </w:r>
    </w:p>
    <w:p w14:paraId="71401B72" w14:textId="77777777" w:rsidR="0050055E" w:rsidRDefault="00CD732B" w:rsidP="0050055E">
      <w:pPr>
        <w:pStyle w:val="IRISBullet"/>
      </w:pPr>
      <w:r w:rsidRPr="0050055E">
        <w:t>Using the Strategy</w:t>
      </w:r>
    </w:p>
    <w:p w14:paraId="61B483C9" w14:textId="77777777" w:rsidR="0050055E" w:rsidRDefault="00CD732B" w:rsidP="0050055E">
      <w:pPr>
        <w:pStyle w:val="IRISBullet"/>
        <w:numPr>
          <w:ilvl w:val="1"/>
          <w:numId w:val="2"/>
        </w:numPr>
      </w:pPr>
      <w:r>
        <w:t>Steps/Description/Example</w:t>
      </w:r>
      <w:r w:rsidR="00676817">
        <w:t xml:space="preserve"> [table]</w:t>
      </w:r>
    </w:p>
    <w:p w14:paraId="252A1B84" w14:textId="77777777" w:rsidR="0050055E" w:rsidRDefault="00CD732B" w:rsidP="0050055E">
      <w:pPr>
        <w:pStyle w:val="IRISBullet"/>
        <w:numPr>
          <w:ilvl w:val="1"/>
          <w:numId w:val="2"/>
        </w:numPr>
      </w:pPr>
      <w:r>
        <w:t>Develop a prompting plan [drop-down menu]</w:t>
      </w:r>
    </w:p>
    <w:p w14:paraId="5BA152B6" w14:textId="77777777" w:rsidR="0050055E" w:rsidRDefault="00CD732B" w:rsidP="0050055E">
      <w:pPr>
        <w:pStyle w:val="IRISBullet"/>
        <w:numPr>
          <w:ilvl w:val="1"/>
          <w:numId w:val="2"/>
        </w:numPr>
      </w:pPr>
      <w:r>
        <w:t>Develop a monitoring plan [drop-down menu]</w:t>
      </w:r>
    </w:p>
    <w:p w14:paraId="6160324D" w14:textId="77777777" w:rsidR="0050055E" w:rsidRDefault="00CD732B" w:rsidP="0050055E">
      <w:pPr>
        <w:pStyle w:val="IRISBullet"/>
        <w:numPr>
          <w:ilvl w:val="2"/>
          <w:numId w:val="2"/>
        </w:numPr>
      </w:pPr>
      <w:r>
        <w:t>Link: duration [definition]</w:t>
      </w:r>
    </w:p>
    <w:p w14:paraId="590DF814" w14:textId="77777777" w:rsidR="0050055E" w:rsidRDefault="00CD732B" w:rsidP="0050055E">
      <w:pPr>
        <w:pStyle w:val="IRISBullet"/>
        <w:numPr>
          <w:ilvl w:val="2"/>
          <w:numId w:val="2"/>
        </w:numPr>
      </w:pPr>
      <w:r>
        <w:t>Link: latency [definition]</w:t>
      </w:r>
    </w:p>
    <w:p w14:paraId="4CD7050C" w14:textId="3B0C11A7" w:rsidR="00CD732B" w:rsidRDefault="00CD732B" w:rsidP="0050055E">
      <w:pPr>
        <w:pStyle w:val="IRISBullet"/>
        <w:numPr>
          <w:ilvl w:val="1"/>
          <w:numId w:val="2"/>
        </w:numPr>
      </w:pPr>
      <w:r>
        <w:t>Gather feedback [drop-down menu]</w:t>
      </w:r>
    </w:p>
    <w:p w14:paraId="6783E113" w14:textId="09536B2E" w:rsidR="00CD732B" w:rsidRDefault="00CD732B" w:rsidP="0050055E">
      <w:pPr>
        <w:pStyle w:val="IRISBullet"/>
        <w:numPr>
          <w:ilvl w:val="1"/>
          <w:numId w:val="2"/>
        </w:numPr>
      </w:pPr>
      <w:r>
        <w:t>Audio: Janel Brown provides an example of how she uses</w:t>
      </w:r>
      <w:r w:rsidR="005E6E62">
        <w:t xml:space="preserve"> precorrection and highlights the benefits.</w:t>
      </w:r>
    </w:p>
    <w:p w14:paraId="3F1F6432" w14:textId="053E3FD0" w:rsidR="00CD732B" w:rsidRDefault="00CD732B" w:rsidP="00CD732B">
      <w:pPr>
        <w:pStyle w:val="IRISBullet"/>
        <w:numPr>
          <w:ilvl w:val="1"/>
          <w:numId w:val="2"/>
        </w:numPr>
      </w:pPr>
      <w:r>
        <w:t>Tier 2 Support</w:t>
      </w:r>
    </w:p>
    <w:p w14:paraId="0E67033C" w14:textId="147C2AB6" w:rsidR="00CD732B" w:rsidRDefault="00E27287" w:rsidP="00E27287">
      <w:pPr>
        <w:pStyle w:val="IRISBullet"/>
        <w:numPr>
          <w:ilvl w:val="2"/>
          <w:numId w:val="2"/>
        </w:numPr>
      </w:pPr>
      <w:r>
        <w:t>To determine if the strategy is effective</w:t>
      </w:r>
      <w:r w:rsidR="005E6E62">
        <w:t>, the educator collects and analyzes the data using the following steps…</w:t>
      </w:r>
      <w:r>
        <w:t xml:space="preserve"> [bullet points]</w:t>
      </w:r>
    </w:p>
    <w:p w14:paraId="5D5FED6D" w14:textId="75EC78B9" w:rsidR="00E27287" w:rsidRDefault="00E27287" w:rsidP="00E27287">
      <w:pPr>
        <w:pStyle w:val="IRISBullet"/>
        <w:numPr>
          <w:ilvl w:val="1"/>
          <w:numId w:val="2"/>
        </w:numPr>
      </w:pPr>
      <w:r>
        <w:t>Educator Toolbox</w:t>
      </w:r>
    </w:p>
    <w:p w14:paraId="3458A0A8" w14:textId="467C34DB" w:rsidR="00E27287" w:rsidRDefault="00E27287" w:rsidP="00E27287">
      <w:pPr>
        <w:pStyle w:val="IRISBullet"/>
        <w:numPr>
          <w:ilvl w:val="2"/>
          <w:numId w:val="2"/>
        </w:numPr>
      </w:pPr>
      <w:r>
        <w:t>Link: Implementation Fidelity Checklist: Precorrection [PDF]</w:t>
      </w:r>
    </w:p>
    <w:p w14:paraId="46C36144" w14:textId="6C88213E" w:rsidR="007156C1" w:rsidRDefault="00E27287" w:rsidP="004A394D">
      <w:pPr>
        <w:pStyle w:val="IRISBullet"/>
        <w:numPr>
          <w:ilvl w:val="2"/>
          <w:numId w:val="2"/>
        </w:numPr>
      </w:pPr>
      <w:r>
        <w:t>Link: Fundamental Skill Sheet: Virtual Instruction – Precorrection [PDF]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0538C0" w:rsidRPr="00511763" w14:paraId="7431C93F" w14:textId="77777777" w:rsidTr="00B074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B41F073" w14:textId="77777777" w:rsidR="000538C0" w:rsidRPr="00511763" w:rsidRDefault="000538C0" w:rsidP="00B074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FF5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3E2F084" w14:textId="77777777" w:rsidR="000538C0" w:rsidRPr="00511763" w:rsidRDefault="000538C0" w:rsidP="00B074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358FFF6" w14:textId="77777777" w:rsidR="00492F03" w:rsidRDefault="00492F03" w:rsidP="000D7E03">
      <w:pPr>
        <w:pStyle w:val="IRISPageHeading"/>
        <w:numPr>
          <w:ilvl w:val="0"/>
          <w:numId w:val="0"/>
        </w:numPr>
        <w:ind w:left="792"/>
      </w:pPr>
    </w:p>
    <w:p w14:paraId="1F891EAB" w14:textId="7BA224DB" w:rsidR="00751DAB" w:rsidRPr="000D7E03" w:rsidRDefault="00751DAB" w:rsidP="000D7E03">
      <w:pPr>
        <w:pStyle w:val="IRISPageHeading"/>
      </w:pPr>
      <w:r w:rsidRPr="000D7E03">
        <w:t xml:space="preserve">Page 4: </w:t>
      </w:r>
      <w:r w:rsidR="00E27287" w:rsidRPr="000D7E03">
        <w:t>Active Supervision</w:t>
      </w:r>
    </w:p>
    <w:p w14:paraId="63F1918C" w14:textId="2371404E" w:rsidR="00084030" w:rsidRDefault="00E27287" w:rsidP="00E27287">
      <w:pPr>
        <w:pStyle w:val="IRISBullet"/>
      </w:pPr>
      <w:r>
        <w:t>Active supervision requires the educator to frequently</w:t>
      </w:r>
      <w:r w:rsidR="005E6E62">
        <w:t xml:space="preserve"> and intentionally…</w:t>
      </w:r>
      <w:r>
        <w:t xml:space="preserve"> [bullet points]</w:t>
      </w:r>
    </w:p>
    <w:p w14:paraId="032F5A17" w14:textId="768FB7C1" w:rsidR="00E27287" w:rsidRDefault="00E27287" w:rsidP="00E27287">
      <w:pPr>
        <w:pStyle w:val="IRISBullet"/>
      </w:pPr>
      <w:r>
        <w:t>Research Shows</w:t>
      </w:r>
    </w:p>
    <w:p w14:paraId="6A5376EF" w14:textId="1D5A2251" w:rsidR="00E27287" w:rsidRDefault="00E27287" w:rsidP="00E27287">
      <w:pPr>
        <w:pStyle w:val="IRISBullet"/>
      </w:pPr>
      <w:r>
        <w:t>Using the Strategy</w:t>
      </w:r>
    </w:p>
    <w:p w14:paraId="1CA6283E" w14:textId="5FCADAFE" w:rsidR="00E27287" w:rsidRDefault="00E27287" w:rsidP="00E27287">
      <w:pPr>
        <w:pStyle w:val="IRISBullet"/>
        <w:numPr>
          <w:ilvl w:val="1"/>
          <w:numId w:val="2"/>
        </w:numPr>
      </w:pPr>
      <w:r>
        <w:t>Steps/Description/Example</w:t>
      </w:r>
      <w:r w:rsidR="00676817">
        <w:t xml:space="preserve"> [table]</w:t>
      </w:r>
    </w:p>
    <w:p w14:paraId="7569FB29" w14:textId="36839CB2" w:rsidR="00E27287" w:rsidRDefault="00E27287" w:rsidP="00E27287">
      <w:pPr>
        <w:pStyle w:val="IRISBullet"/>
        <w:numPr>
          <w:ilvl w:val="1"/>
          <w:numId w:val="2"/>
        </w:numPr>
      </w:pPr>
      <w:r>
        <w:t>Video: In this video, Mr. Santini engages in active supervision</w:t>
      </w:r>
      <w:r w:rsidR="005E6E62">
        <w:t xml:space="preserve"> as students work independently.</w:t>
      </w:r>
    </w:p>
    <w:p w14:paraId="1DF5CCF1" w14:textId="4E8844F5" w:rsidR="00E27287" w:rsidRDefault="00E27287" w:rsidP="00E27287">
      <w:pPr>
        <w:pStyle w:val="IRISBullet"/>
        <w:numPr>
          <w:ilvl w:val="1"/>
          <w:numId w:val="2"/>
        </w:numPr>
      </w:pPr>
      <w:r>
        <w:t>Ensure students understand behavior</w:t>
      </w:r>
      <w:r w:rsidR="005E6E62">
        <w:t xml:space="preserve"> expectations</w:t>
      </w:r>
      <w:r>
        <w:t xml:space="preserve"> [drop-down menu]</w:t>
      </w:r>
    </w:p>
    <w:p w14:paraId="30EF5E1F" w14:textId="1A5B546A" w:rsidR="00E27287" w:rsidRDefault="00E27287" w:rsidP="00E27287">
      <w:pPr>
        <w:pStyle w:val="IRISBullet"/>
        <w:numPr>
          <w:ilvl w:val="1"/>
          <w:numId w:val="2"/>
        </w:numPr>
      </w:pPr>
      <w:r>
        <w:t>Use proximity [drop-down menu]</w:t>
      </w:r>
    </w:p>
    <w:p w14:paraId="7E3AB7E8" w14:textId="42E09C98" w:rsidR="00E27287" w:rsidRDefault="00E27287" w:rsidP="00E27287">
      <w:pPr>
        <w:pStyle w:val="IRISBullet"/>
        <w:numPr>
          <w:ilvl w:val="1"/>
          <w:numId w:val="2"/>
        </w:numPr>
      </w:pPr>
      <w:r>
        <w:t>Offer opportunities for feedback [drop-down menu]</w:t>
      </w:r>
    </w:p>
    <w:p w14:paraId="77C98882" w14:textId="52B0EE9E" w:rsidR="00E27287" w:rsidRDefault="00E27287" w:rsidP="00E27287">
      <w:pPr>
        <w:pStyle w:val="IRISBullet"/>
        <w:numPr>
          <w:ilvl w:val="1"/>
          <w:numId w:val="2"/>
        </w:numPr>
      </w:pPr>
      <w:r>
        <w:t>Audio: Janel Brown explains why it’s important to use active</w:t>
      </w:r>
      <w:r w:rsidR="005E6E62">
        <w:t xml:space="preserve"> supervision.</w:t>
      </w:r>
    </w:p>
    <w:p w14:paraId="77056D2B" w14:textId="4CC6F708" w:rsidR="00E27287" w:rsidRDefault="00E27287" w:rsidP="00E27287">
      <w:pPr>
        <w:pStyle w:val="IRISBullet"/>
      </w:pPr>
      <w:r>
        <w:t>Tier 2 Support</w:t>
      </w:r>
    </w:p>
    <w:p w14:paraId="79D5851C" w14:textId="7FF432F7" w:rsidR="00E27287" w:rsidRDefault="00E27287" w:rsidP="00E27287">
      <w:pPr>
        <w:pStyle w:val="IRISBullet"/>
        <w:numPr>
          <w:ilvl w:val="1"/>
          <w:numId w:val="2"/>
        </w:numPr>
      </w:pPr>
      <w:r>
        <w:t>To determine if the strategy is effective</w:t>
      </w:r>
      <w:r w:rsidR="005E6E62">
        <w:t>, the educator collects and analyzes the data using the following steps…</w:t>
      </w:r>
      <w:r>
        <w:t xml:space="preserve"> [bullet points]</w:t>
      </w:r>
    </w:p>
    <w:p w14:paraId="59273970" w14:textId="29B4D402" w:rsidR="00E27287" w:rsidRDefault="00E27287" w:rsidP="00E27287">
      <w:pPr>
        <w:pStyle w:val="IRISBullet"/>
      </w:pPr>
      <w:r>
        <w:t>Educator Toolbox</w:t>
      </w:r>
    </w:p>
    <w:p w14:paraId="4DE94FE6" w14:textId="6342FB44" w:rsidR="00E27287" w:rsidRDefault="00E27287" w:rsidP="00E27287">
      <w:pPr>
        <w:pStyle w:val="IRISBullet"/>
        <w:numPr>
          <w:ilvl w:val="1"/>
          <w:numId w:val="2"/>
        </w:numPr>
      </w:pPr>
      <w:r>
        <w:t>Link: Implementation Fidelity Checklist: Active Supervision [PDF]</w:t>
      </w:r>
    </w:p>
    <w:p w14:paraId="09ED2C9D" w14:textId="491CD2CC" w:rsidR="00E27287" w:rsidRDefault="00E27287" w:rsidP="00E27287">
      <w:pPr>
        <w:pStyle w:val="IRISBullet"/>
        <w:numPr>
          <w:ilvl w:val="1"/>
          <w:numId w:val="2"/>
        </w:numPr>
      </w:pPr>
      <w:r>
        <w:t>Link: Fundamental Skill Sheet: Active Supervision [PDF]</w:t>
      </w:r>
    </w:p>
    <w:p w14:paraId="4BAE987B" w14:textId="7106095D" w:rsidR="00E27287" w:rsidRDefault="00E27287" w:rsidP="00E27287">
      <w:pPr>
        <w:pStyle w:val="IRISBullet"/>
        <w:numPr>
          <w:ilvl w:val="1"/>
          <w:numId w:val="2"/>
        </w:numPr>
      </w:pPr>
      <w:r>
        <w:t>Link: Fundamental Skill Sheet: Proximity Control [PDF]</w:t>
      </w:r>
    </w:p>
    <w:p w14:paraId="5BC0CC20" w14:textId="1586A702" w:rsidR="00E27287" w:rsidRDefault="00E27287" w:rsidP="00E27287">
      <w:pPr>
        <w:pStyle w:val="IRISBullet"/>
        <w:numPr>
          <w:ilvl w:val="1"/>
          <w:numId w:val="2"/>
        </w:numPr>
      </w:pPr>
      <w:r>
        <w:t>Link: Effective Room Arrangement: Elementary [IRIS Case Study]</w:t>
      </w:r>
    </w:p>
    <w:p w14:paraId="448FCA0C" w14:textId="77777777" w:rsidR="00E27287" w:rsidRDefault="00E27287" w:rsidP="00E27287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A24A1D" w:rsidRPr="00511763" w14:paraId="4562EC4D" w14:textId="77777777" w:rsidTr="00B074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6D1BCDD" w14:textId="77777777" w:rsidR="00A24A1D" w:rsidRPr="00511763" w:rsidRDefault="00A24A1D" w:rsidP="00B074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FF5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540E376" w14:textId="77777777" w:rsidR="00A24A1D" w:rsidRPr="00511763" w:rsidRDefault="00A24A1D" w:rsidP="00B074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42A3853" w14:textId="6CADE381" w:rsidR="00920E5E" w:rsidRDefault="00920E5E" w:rsidP="000D7E03">
      <w:pPr>
        <w:pStyle w:val="IRISPageHeading"/>
        <w:numPr>
          <w:ilvl w:val="0"/>
          <w:numId w:val="0"/>
        </w:numPr>
        <w:ind w:left="792"/>
      </w:pPr>
    </w:p>
    <w:p w14:paraId="2B2BDC11" w14:textId="613E9888" w:rsidR="002668A7" w:rsidRPr="000D7E03" w:rsidRDefault="002668A7" w:rsidP="000D7E03">
      <w:pPr>
        <w:pStyle w:val="IRISPageHeading"/>
      </w:pPr>
      <w:r w:rsidRPr="000D7E03">
        <w:t xml:space="preserve">Page 5: </w:t>
      </w:r>
      <w:r w:rsidR="00E27287" w:rsidRPr="000D7E03">
        <w:t>High-Probability Requests</w:t>
      </w:r>
    </w:p>
    <w:p w14:paraId="2F66BE89" w14:textId="30BDA695" w:rsidR="00C2473B" w:rsidRDefault="00E27287" w:rsidP="00E27287">
      <w:pPr>
        <w:pStyle w:val="IRISBullet"/>
      </w:pPr>
      <w:r>
        <w:rPr>
          <w:i/>
          <w:iCs/>
        </w:rPr>
        <w:t xml:space="preserve">High-probability (or high-p) requests </w:t>
      </w:r>
      <w:r>
        <w:t>is a strategy that teachers can use</w:t>
      </w:r>
      <w:r w:rsidR="00075A12">
        <w:t xml:space="preserve"> to encourage students to complete an undesired task or activity.</w:t>
      </w:r>
    </w:p>
    <w:p w14:paraId="488B4E65" w14:textId="7EA7D889" w:rsidR="00E27287" w:rsidRDefault="00E27287" w:rsidP="00E27287">
      <w:pPr>
        <w:pStyle w:val="IRISBullet"/>
      </w:pPr>
      <w:r w:rsidRPr="00E27287">
        <w:t>Research Shows</w:t>
      </w:r>
    </w:p>
    <w:p w14:paraId="2A3B6831" w14:textId="6C3E86DF" w:rsidR="00E27287" w:rsidRDefault="00E27287" w:rsidP="00E27287">
      <w:pPr>
        <w:pStyle w:val="IRISBullet"/>
      </w:pPr>
      <w:r>
        <w:t>Using the Strategy</w:t>
      </w:r>
    </w:p>
    <w:p w14:paraId="7E57CA78" w14:textId="501A3B92" w:rsidR="00E27287" w:rsidRDefault="00E27287" w:rsidP="00E27287">
      <w:pPr>
        <w:pStyle w:val="IRISBullet"/>
        <w:numPr>
          <w:ilvl w:val="1"/>
          <w:numId w:val="2"/>
        </w:numPr>
      </w:pPr>
      <w:r>
        <w:t>Steps/Description/Example [table]</w:t>
      </w:r>
    </w:p>
    <w:p w14:paraId="6486FA4E" w14:textId="40F72D0E" w:rsidR="00E27287" w:rsidRDefault="00E27287" w:rsidP="00E27287">
      <w:pPr>
        <w:pStyle w:val="IRISBullet"/>
        <w:numPr>
          <w:ilvl w:val="1"/>
          <w:numId w:val="2"/>
        </w:numPr>
      </w:pPr>
      <w:r>
        <w:t>Connect high-p requests to the low-p request [drop-down menu]</w:t>
      </w:r>
    </w:p>
    <w:p w14:paraId="35B0B8FB" w14:textId="79C89A89" w:rsidR="00E27287" w:rsidRDefault="00E27287" w:rsidP="00E27287">
      <w:pPr>
        <w:pStyle w:val="IRISBullet"/>
        <w:numPr>
          <w:ilvl w:val="1"/>
          <w:numId w:val="2"/>
        </w:numPr>
      </w:pPr>
      <w:r>
        <w:t>Ensure students have the skills to complete all</w:t>
      </w:r>
      <w:r w:rsidR="00075A12">
        <w:t xml:space="preserve"> requests</w:t>
      </w:r>
      <w:r w:rsidR="00AE1A55">
        <w:t xml:space="preserve"> </w:t>
      </w:r>
      <w:r>
        <w:t>[drop-down menu]</w:t>
      </w:r>
    </w:p>
    <w:p w14:paraId="6B2E9ECD" w14:textId="2D184651" w:rsidR="00E27287" w:rsidRDefault="00E27287" w:rsidP="00E27287">
      <w:pPr>
        <w:pStyle w:val="IRISBullet"/>
        <w:numPr>
          <w:ilvl w:val="1"/>
          <w:numId w:val="2"/>
        </w:numPr>
      </w:pPr>
      <w:r>
        <w:t>Gradually reduce the number of high-p requests [drop-down menu]</w:t>
      </w:r>
    </w:p>
    <w:p w14:paraId="371F79BF" w14:textId="38E9A4AD" w:rsidR="00E27287" w:rsidRDefault="00E27287" w:rsidP="00E27287">
      <w:pPr>
        <w:pStyle w:val="IRISBullet"/>
        <w:numPr>
          <w:ilvl w:val="1"/>
          <w:numId w:val="2"/>
        </w:numPr>
      </w:pPr>
      <w:r>
        <w:t>Offer positive reinforcement [drop-down menu]</w:t>
      </w:r>
    </w:p>
    <w:p w14:paraId="447174BD" w14:textId="6014CB9E" w:rsidR="00E27287" w:rsidRDefault="00E27287" w:rsidP="00E27287">
      <w:pPr>
        <w:pStyle w:val="IRISBullet"/>
        <w:numPr>
          <w:ilvl w:val="1"/>
          <w:numId w:val="2"/>
        </w:numPr>
      </w:pPr>
      <w:r>
        <w:t>Ask for student input [drop-down menu]</w:t>
      </w:r>
    </w:p>
    <w:p w14:paraId="26CA7377" w14:textId="025B1DAF" w:rsidR="00E27287" w:rsidRDefault="00E27287" w:rsidP="00E27287">
      <w:pPr>
        <w:pStyle w:val="IRISBullet"/>
        <w:numPr>
          <w:ilvl w:val="1"/>
          <w:numId w:val="2"/>
        </w:numPr>
      </w:pPr>
      <w:r>
        <w:lastRenderedPageBreak/>
        <w:t xml:space="preserve">Audio: Listen as Kathleen Lane explains how to implement </w:t>
      </w:r>
      <w:r w:rsidR="00075A12">
        <w:t xml:space="preserve">a </w:t>
      </w:r>
      <w:r>
        <w:t>high-p</w:t>
      </w:r>
      <w:r w:rsidR="00075A12">
        <w:t xml:space="preserve"> request strategy and shares an example of when she implemented this strategy with a student.</w:t>
      </w:r>
    </w:p>
    <w:p w14:paraId="569CE612" w14:textId="04A8EB2C" w:rsidR="00E27287" w:rsidRDefault="00E27287" w:rsidP="00E27287">
      <w:pPr>
        <w:pStyle w:val="IRISBullet"/>
      </w:pPr>
      <w:r>
        <w:t>Tier 2 Support</w:t>
      </w:r>
    </w:p>
    <w:p w14:paraId="7FC45529" w14:textId="4AC01F6A" w:rsidR="00E27287" w:rsidRDefault="00201477" w:rsidP="00201477">
      <w:pPr>
        <w:pStyle w:val="IRISBullet"/>
        <w:numPr>
          <w:ilvl w:val="1"/>
          <w:numId w:val="2"/>
        </w:numPr>
      </w:pPr>
      <w:r>
        <w:t>To determine if the strategy is effective</w:t>
      </w:r>
      <w:r w:rsidR="00075A12">
        <w:t>, the educator collects and analyzes the data using the following steps</w:t>
      </w:r>
      <w:r>
        <w:t>… [bullet points]</w:t>
      </w:r>
    </w:p>
    <w:p w14:paraId="7ED4D7CA" w14:textId="4C7F150C" w:rsidR="00201477" w:rsidRDefault="00201477" w:rsidP="00201477">
      <w:pPr>
        <w:pStyle w:val="IRISBullet"/>
      </w:pPr>
      <w:r>
        <w:t>Educator Toolbox</w:t>
      </w:r>
    </w:p>
    <w:p w14:paraId="2833CE22" w14:textId="3CED9BC1" w:rsidR="00201477" w:rsidRDefault="00201477" w:rsidP="00201477">
      <w:pPr>
        <w:pStyle w:val="IRISBullet"/>
        <w:numPr>
          <w:ilvl w:val="1"/>
          <w:numId w:val="2"/>
        </w:numPr>
      </w:pPr>
      <w:r>
        <w:t>Link: Implementation Fidelity Checklist [PDF]</w:t>
      </w:r>
    </w:p>
    <w:p w14:paraId="10A5A854" w14:textId="5C4B85B8" w:rsidR="00201477" w:rsidRDefault="00201477" w:rsidP="00201477">
      <w:pPr>
        <w:pStyle w:val="IRISBullet"/>
        <w:numPr>
          <w:ilvl w:val="1"/>
          <w:numId w:val="2"/>
        </w:numPr>
      </w:pPr>
      <w:r>
        <w:t>Link: Fundamental Skill Sheet: High-Probability Requests [PDF]</w:t>
      </w:r>
    </w:p>
    <w:p w14:paraId="70E6DFDE" w14:textId="77777777" w:rsidR="00201477" w:rsidRPr="00E27287" w:rsidRDefault="00201477" w:rsidP="00201477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FC63E2" w:rsidRPr="00511763" w14:paraId="3E244782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9420DAB" w14:textId="77777777" w:rsidR="00FC63E2" w:rsidRPr="00511763" w:rsidRDefault="00FC63E2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FF5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EC6DD4A" w14:textId="77777777" w:rsidR="00FC63E2" w:rsidRPr="00511763" w:rsidRDefault="00FC63E2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3B83F1D" w14:textId="77777777" w:rsidR="0063109E" w:rsidRDefault="0063109E" w:rsidP="009A0E0A">
      <w:pPr>
        <w:pStyle w:val="IRISPageHeading"/>
        <w:numPr>
          <w:ilvl w:val="0"/>
          <w:numId w:val="0"/>
        </w:numPr>
      </w:pPr>
    </w:p>
    <w:p w14:paraId="261A61C2" w14:textId="42A16CEE" w:rsidR="00FC63E2" w:rsidRPr="000D7E03" w:rsidRDefault="00FC63E2" w:rsidP="000D7E03">
      <w:pPr>
        <w:pStyle w:val="IRISPageHeading"/>
      </w:pPr>
      <w:r w:rsidRPr="000D7E03">
        <w:t xml:space="preserve">Page 6: </w:t>
      </w:r>
      <w:r w:rsidR="00201477" w:rsidRPr="000D7E03">
        <w:t>Opportunities to Respond</w:t>
      </w:r>
    </w:p>
    <w:p w14:paraId="4FCA9E13" w14:textId="3ECDFCDE" w:rsidR="00B15BE9" w:rsidRDefault="00201477" w:rsidP="00201477">
      <w:pPr>
        <w:pStyle w:val="IRISBullet"/>
      </w:pPr>
      <w:r>
        <w:t>Opportunities to respond (OTR) involves giving students frequent</w:t>
      </w:r>
      <w:r w:rsidR="00607DB8">
        <w:t xml:space="preserve"> chances to answer questions or prompts in a set amount of time (e.g., 3-5 per minute).</w:t>
      </w:r>
    </w:p>
    <w:p w14:paraId="16B403C3" w14:textId="23A4BC49" w:rsidR="00201477" w:rsidRDefault="00201477" w:rsidP="00201477">
      <w:pPr>
        <w:pStyle w:val="IRISBullet"/>
      </w:pPr>
      <w:r>
        <w:t>For Your Information</w:t>
      </w:r>
    </w:p>
    <w:p w14:paraId="556F2C2D" w14:textId="773FDDDF" w:rsidR="00201477" w:rsidRDefault="00201477" w:rsidP="00201477">
      <w:pPr>
        <w:pStyle w:val="IRISBullet"/>
      </w:pPr>
      <w:r>
        <w:t>Research Shows</w:t>
      </w:r>
    </w:p>
    <w:p w14:paraId="08BCD82F" w14:textId="0B12FD92" w:rsidR="00201477" w:rsidRDefault="00201477" w:rsidP="00201477">
      <w:pPr>
        <w:pStyle w:val="IRISBullet"/>
      </w:pPr>
      <w:r>
        <w:t>Using the Strategy</w:t>
      </w:r>
    </w:p>
    <w:p w14:paraId="10ECF30D" w14:textId="45C5471E" w:rsidR="00201477" w:rsidRDefault="00201477" w:rsidP="00201477">
      <w:pPr>
        <w:pStyle w:val="IRISBullet"/>
        <w:numPr>
          <w:ilvl w:val="1"/>
          <w:numId w:val="2"/>
        </w:numPr>
      </w:pPr>
      <w:r>
        <w:t>Steps/Description/Example [table]</w:t>
      </w:r>
    </w:p>
    <w:p w14:paraId="6B068D9F" w14:textId="032F6668" w:rsidR="00201477" w:rsidRDefault="00201477" w:rsidP="00201477">
      <w:pPr>
        <w:pStyle w:val="IRISBullet"/>
        <w:numPr>
          <w:ilvl w:val="1"/>
          <w:numId w:val="2"/>
        </w:numPr>
      </w:pPr>
      <w:r>
        <w:t>Prepare questions ahead of time [drop-down menu]</w:t>
      </w:r>
    </w:p>
    <w:p w14:paraId="3F8D3297" w14:textId="5FBC012B" w:rsidR="00201477" w:rsidRDefault="00201477" w:rsidP="00201477">
      <w:pPr>
        <w:pStyle w:val="IRISBullet"/>
        <w:numPr>
          <w:ilvl w:val="1"/>
          <w:numId w:val="2"/>
        </w:numPr>
      </w:pPr>
      <w:r>
        <w:t>Give students explicit directions [drop-down menu]</w:t>
      </w:r>
    </w:p>
    <w:p w14:paraId="090ED554" w14:textId="7FD3CCEB" w:rsidR="00201477" w:rsidRDefault="00201477" w:rsidP="00201477">
      <w:pPr>
        <w:pStyle w:val="IRISBullet"/>
        <w:numPr>
          <w:ilvl w:val="1"/>
          <w:numId w:val="2"/>
        </w:numPr>
      </w:pPr>
      <w:r>
        <w:t>Vary questioning techniques and response</w:t>
      </w:r>
      <w:r w:rsidR="00617F15">
        <w:t xml:space="preserve"> options</w:t>
      </w:r>
      <w:r>
        <w:t xml:space="preserve"> [drop-down menu]</w:t>
      </w:r>
    </w:p>
    <w:p w14:paraId="6B70CA34" w14:textId="482648BC" w:rsidR="00201477" w:rsidRDefault="00201477" w:rsidP="00201477">
      <w:pPr>
        <w:pStyle w:val="IRISBullet"/>
        <w:numPr>
          <w:ilvl w:val="2"/>
          <w:numId w:val="2"/>
        </w:numPr>
      </w:pPr>
      <w:r>
        <w:t>Link: Think-Pair-Share [definition]</w:t>
      </w:r>
    </w:p>
    <w:p w14:paraId="324478AE" w14:textId="485108FB" w:rsidR="00201477" w:rsidRDefault="00201477" w:rsidP="00201477">
      <w:pPr>
        <w:pStyle w:val="IRISBullet"/>
        <w:numPr>
          <w:ilvl w:val="1"/>
          <w:numId w:val="2"/>
        </w:numPr>
      </w:pPr>
      <w:r>
        <w:t>Assess student mastery [drop-down menu]</w:t>
      </w:r>
    </w:p>
    <w:p w14:paraId="0EFB5F2E" w14:textId="082CD561" w:rsidR="00201477" w:rsidRDefault="00201477" w:rsidP="00201477">
      <w:pPr>
        <w:pStyle w:val="IRISBullet"/>
        <w:numPr>
          <w:ilvl w:val="1"/>
          <w:numId w:val="2"/>
        </w:numPr>
      </w:pPr>
      <w:r>
        <w:t>Offer opportunities for feedback [drop-down menu]</w:t>
      </w:r>
    </w:p>
    <w:p w14:paraId="717A1AD6" w14:textId="2C6217DB" w:rsidR="00201477" w:rsidRDefault="00201477" w:rsidP="00201477">
      <w:pPr>
        <w:pStyle w:val="IRISBullet"/>
        <w:numPr>
          <w:ilvl w:val="1"/>
          <w:numId w:val="2"/>
        </w:numPr>
      </w:pPr>
      <w:r>
        <w:t>Audio: Janel Brown explains one way that teachers can</w:t>
      </w:r>
      <w:r w:rsidR="00617F15">
        <w:t xml:space="preserve"> implement opportunities to respond.</w:t>
      </w:r>
    </w:p>
    <w:p w14:paraId="3219A1D8" w14:textId="501C64DE" w:rsidR="00201477" w:rsidRDefault="00201477" w:rsidP="00201477">
      <w:pPr>
        <w:pStyle w:val="IRISBullet"/>
      </w:pPr>
      <w:r>
        <w:t>Tier 2 Support</w:t>
      </w:r>
    </w:p>
    <w:p w14:paraId="4C4D6D41" w14:textId="0514F54C" w:rsidR="00201477" w:rsidRDefault="00201477" w:rsidP="00201477">
      <w:pPr>
        <w:pStyle w:val="IRISBullet"/>
        <w:numPr>
          <w:ilvl w:val="1"/>
          <w:numId w:val="2"/>
        </w:numPr>
      </w:pPr>
      <w:r>
        <w:t>To determine if the strategy is effective</w:t>
      </w:r>
      <w:r w:rsidR="00617F15">
        <w:t>, the educator collects and analyzes the data using the following steps</w:t>
      </w:r>
      <w:r>
        <w:t>… [bullet points]</w:t>
      </w:r>
    </w:p>
    <w:p w14:paraId="7A30A9D0" w14:textId="604B1AC0" w:rsidR="00201477" w:rsidRDefault="00201477" w:rsidP="00201477">
      <w:pPr>
        <w:pStyle w:val="IRISBullet"/>
      </w:pPr>
      <w:r>
        <w:t>Educator Toolbox</w:t>
      </w:r>
    </w:p>
    <w:p w14:paraId="105D4E41" w14:textId="4B278ADC" w:rsidR="00201477" w:rsidRDefault="00201477" w:rsidP="00201477">
      <w:pPr>
        <w:pStyle w:val="IRISBullet"/>
        <w:numPr>
          <w:ilvl w:val="1"/>
          <w:numId w:val="2"/>
        </w:numPr>
      </w:pPr>
      <w:r>
        <w:t>Link: Implementation Fidelity Checklist: Opportunities to</w:t>
      </w:r>
      <w:r w:rsidR="00617F15">
        <w:t xml:space="preserve"> Respond</w:t>
      </w:r>
      <w:r w:rsidR="00AE1A55">
        <w:t xml:space="preserve"> </w:t>
      </w:r>
      <w:r>
        <w:t>[PDF]</w:t>
      </w:r>
    </w:p>
    <w:p w14:paraId="76E4C42D" w14:textId="77777777" w:rsidR="00AE1A55" w:rsidRPr="006361CC" w:rsidRDefault="00AE1A55" w:rsidP="00AE1A55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A02DBE" w:rsidRPr="00511763" w14:paraId="5C9979E5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4FB4396" w14:textId="77777777" w:rsidR="00A02DBE" w:rsidRPr="00511763" w:rsidRDefault="00A02DBE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FF5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1755062" w14:textId="77777777" w:rsidR="00A02DBE" w:rsidRPr="00511763" w:rsidRDefault="00A02DBE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1ADD619" w14:textId="77777777" w:rsidR="00A02DBE" w:rsidRDefault="00A02DBE" w:rsidP="00B04D96">
      <w:pPr>
        <w:pStyle w:val="IRISPageHeading"/>
        <w:numPr>
          <w:ilvl w:val="0"/>
          <w:numId w:val="0"/>
        </w:numPr>
        <w:ind w:left="792"/>
      </w:pPr>
    </w:p>
    <w:p w14:paraId="3780E0FE" w14:textId="77777777" w:rsidR="004A394D" w:rsidRDefault="004A394D" w:rsidP="00B04D96">
      <w:pPr>
        <w:pStyle w:val="IRISPageHeading"/>
        <w:numPr>
          <w:ilvl w:val="0"/>
          <w:numId w:val="0"/>
        </w:numPr>
        <w:ind w:left="792"/>
      </w:pPr>
    </w:p>
    <w:p w14:paraId="6283473C" w14:textId="77777777" w:rsidR="004A394D" w:rsidRPr="00FC63E2" w:rsidRDefault="004A394D" w:rsidP="00B04D96">
      <w:pPr>
        <w:pStyle w:val="IRISPageHeading"/>
        <w:numPr>
          <w:ilvl w:val="0"/>
          <w:numId w:val="0"/>
        </w:numPr>
        <w:ind w:left="792"/>
      </w:pPr>
    </w:p>
    <w:p w14:paraId="34FB68FD" w14:textId="2852082A" w:rsidR="00A02DBE" w:rsidRDefault="00A02DBE" w:rsidP="0063109E">
      <w:pPr>
        <w:pStyle w:val="IRISPageHeading"/>
      </w:pPr>
      <w:r w:rsidRPr="00751DAB">
        <w:lastRenderedPageBreak/>
        <w:t xml:space="preserve">Page </w:t>
      </w:r>
      <w:r>
        <w:t>7</w:t>
      </w:r>
      <w:r w:rsidRPr="00751DAB">
        <w:t xml:space="preserve">: </w:t>
      </w:r>
      <w:r w:rsidR="00201477">
        <w:t>Choice Making</w:t>
      </w:r>
    </w:p>
    <w:p w14:paraId="3E64E759" w14:textId="7D6F7E82" w:rsidR="00C210C1" w:rsidRDefault="00201477" w:rsidP="00BF4235">
      <w:pPr>
        <w:pStyle w:val="IRISBullet"/>
      </w:pPr>
      <w:r>
        <w:t xml:space="preserve">Choice making, sometimes referred to as </w:t>
      </w:r>
      <w:r w:rsidRPr="00C210C1">
        <w:rPr>
          <w:i/>
          <w:iCs/>
        </w:rPr>
        <w:t>instructional choice</w:t>
      </w:r>
      <w:r w:rsidR="00C210C1">
        <w:t>, is the process through which a teacher provides structured options to facilitate a student’s ability to follow an instructional or behavioral request.</w:t>
      </w:r>
    </w:p>
    <w:p w14:paraId="6D9E7EC0" w14:textId="5C30276A" w:rsidR="00201477" w:rsidRDefault="00201477" w:rsidP="00BF4235">
      <w:pPr>
        <w:pStyle w:val="IRISBullet"/>
      </w:pPr>
      <w:r>
        <w:t>Research Shows</w:t>
      </w:r>
    </w:p>
    <w:p w14:paraId="76C5F313" w14:textId="7227AF73" w:rsidR="00201477" w:rsidRDefault="00201477" w:rsidP="00201477">
      <w:pPr>
        <w:pStyle w:val="IRISBullet"/>
      </w:pPr>
      <w:r>
        <w:t>Using the Strategy</w:t>
      </w:r>
    </w:p>
    <w:p w14:paraId="6CF86B35" w14:textId="5150D034" w:rsidR="00201477" w:rsidRDefault="00201477" w:rsidP="00201477">
      <w:pPr>
        <w:pStyle w:val="IRISBullet"/>
        <w:numPr>
          <w:ilvl w:val="1"/>
          <w:numId w:val="2"/>
        </w:numPr>
      </w:pPr>
      <w:r>
        <w:t>Steps/Description/Example [table]</w:t>
      </w:r>
    </w:p>
    <w:p w14:paraId="34CA12AF" w14:textId="51ECD062" w:rsidR="00201477" w:rsidRDefault="00201477" w:rsidP="00201477">
      <w:pPr>
        <w:pStyle w:val="IRISBullet"/>
        <w:numPr>
          <w:ilvl w:val="1"/>
          <w:numId w:val="2"/>
        </w:numPr>
      </w:pPr>
      <w:r>
        <w:t>Teach, model, and practice the procedure [drop-down menu]</w:t>
      </w:r>
    </w:p>
    <w:p w14:paraId="6252DCF7" w14:textId="1AA58BDD" w:rsidR="00201477" w:rsidRDefault="00201477" w:rsidP="00201477">
      <w:pPr>
        <w:pStyle w:val="IRISBullet"/>
        <w:numPr>
          <w:ilvl w:val="1"/>
          <w:numId w:val="2"/>
        </w:numPr>
      </w:pPr>
      <w:r>
        <w:t>Carefully consider choices [drop-down menu]</w:t>
      </w:r>
    </w:p>
    <w:p w14:paraId="227F02B8" w14:textId="7D134A31" w:rsidR="00201477" w:rsidRDefault="00201477" w:rsidP="00201477">
      <w:pPr>
        <w:pStyle w:val="IRISBullet"/>
        <w:numPr>
          <w:ilvl w:val="1"/>
          <w:numId w:val="2"/>
        </w:numPr>
      </w:pPr>
      <w:r>
        <w:t>Offer opportunities for feedback [drop-down menu]</w:t>
      </w:r>
    </w:p>
    <w:p w14:paraId="1C7EFE9A" w14:textId="40C3AEFB" w:rsidR="00201477" w:rsidRDefault="00201477" w:rsidP="00201477">
      <w:pPr>
        <w:pStyle w:val="IRISBullet"/>
        <w:numPr>
          <w:ilvl w:val="1"/>
          <w:numId w:val="2"/>
        </w:numPr>
      </w:pPr>
      <w:r>
        <w:t>Audio: Listen as Kathleen Lane explains choice making</w:t>
      </w:r>
      <w:r w:rsidR="00C210C1">
        <w:t xml:space="preserve"> in more detail.</w:t>
      </w:r>
    </w:p>
    <w:p w14:paraId="707F0DEE" w14:textId="5C883409" w:rsidR="00201477" w:rsidRDefault="00201477" w:rsidP="00201477">
      <w:pPr>
        <w:pStyle w:val="IRISBullet"/>
      </w:pPr>
      <w:r>
        <w:t>Tier 2 Support</w:t>
      </w:r>
    </w:p>
    <w:p w14:paraId="0CB01862" w14:textId="2330C691" w:rsidR="00201477" w:rsidRDefault="00201477" w:rsidP="00201477">
      <w:pPr>
        <w:pStyle w:val="IRISBullet"/>
        <w:numPr>
          <w:ilvl w:val="1"/>
          <w:numId w:val="2"/>
        </w:numPr>
      </w:pPr>
      <w:r>
        <w:t>To determine if the strategy is effective</w:t>
      </w:r>
      <w:r w:rsidR="00C210C1">
        <w:t>, the educator collects and analyzes the data using the following steps</w:t>
      </w:r>
      <w:r>
        <w:t>… [bullet points]</w:t>
      </w:r>
    </w:p>
    <w:p w14:paraId="062C6FFF" w14:textId="28710B2D" w:rsidR="00201477" w:rsidRDefault="00201477" w:rsidP="00201477">
      <w:pPr>
        <w:pStyle w:val="IRISBullet"/>
      </w:pPr>
      <w:r>
        <w:t>Educator Toolbox</w:t>
      </w:r>
    </w:p>
    <w:p w14:paraId="440A84F7" w14:textId="6EAC171E" w:rsidR="00201477" w:rsidRDefault="00201477" w:rsidP="00201477">
      <w:pPr>
        <w:pStyle w:val="IRISBullet"/>
        <w:numPr>
          <w:ilvl w:val="1"/>
          <w:numId w:val="2"/>
        </w:numPr>
      </w:pPr>
      <w:r>
        <w:t>Link: Implementation Fidelity Checklist: Choice Making [PDF]</w:t>
      </w:r>
    </w:p>
    <w:p w14:paraId="23D4EF67" w14:textId="09FC80DA" w:rsidR="00201477" w:rsidRDefault="00201477" w:rsidP="00201477">
      <w:pPr>
        <w:pStyle w:val="IRISBullet"/>
        <w:numPr>
          <w:ilvl w:val="1"/>
          <w:numId w:val="2"/>
        </w:numPr>
      </w:pPr>
      <w:r>
        <w:t>Link: Fundamental Skill Sheet: Choice Making [PDF]</w:t>
      </w:r>
    </w:p>
    <w:p w14:paraId="769B9212" w14:textId="77777777" w:rsidR="00201477" w:rsidRDefault="00201477" w:rsidP="00201477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3D5AD8" w:rsidRPr="00511763" w14:paraId="4483AE1B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4E261AA" w14:textId="77777777" w:rsidR="003D5AD8" w:rsidRPr="00511763" w:rsidRDefault="003D5AD8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FF5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D4A3FF0" w14:textId="77777777" w:rsidR="003D5AD8" w:rsidRPr="00511763" w:rsidRDefault="003D5AD8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5C01805" w14:textId="77777777" w:rsidR="00C210C1" w:rsidRDefault="00C210C1" w:rsidP="00C210C1">
      <w:pPr>
        <w:pStyle w:val="IRISPageHeading"/>
        <w:numPr>
          <w:ilvl w:val="0"/>
          <w:numId w:val="0"/>
        </w:numPr>
        <w:ind w:left="792"/>
      </w:pPr>
    </w:p>
    <w:p w14:paraId="7FE7FA79" w14:textId="213E7FF8" w:rsidR="006226A3" w:rsidRDefault="006226A3" w:rsidP="0063109E">
      <w:pPr>
        <w:pStyle w:val="IRISPageHeading"/>
      </w:pPr>
      <w:r>
        <w:t xml:space="preserve">Page </w:t>
      </w:r>
      <w:r w:rsidR="00EA799A">
        <w:t>8</w:t>
      </w:r>
      <w:r>
        <w:t xml:space="preserve">: </w:t>
      </w:r>
      <w:r w:rsidR="00921B5F">
        <w:t xml:space="preserve">Differential Reinforcement of Alternative </w:t>
      </w:r>
      <w:r w:rsidR="00921B5F" w:rsidRPr="0063109E">
        <w:t>Behavior</w:t>
      </w:r>
    </w:p>
    <w:p w14:paraId="678DCC8F" w14:textId="49635E86" w:rsidR="00921B5F" w:rsidRDefault="00921B5F" w:rsidP="00921B5F">
      <w:pPr>
        <w:pStyle w:val="IRISBullet"/>
      </w:pPr>
      <w:r>
        <w:t>Sometimes low-intensity strategies are not sufficient to prevent</w:t>
      </w:r>
      <w:r w:rsidR="00997879">
        <w:t xml:space="preserve"> or de-escalate a student’s challenging behavior.</w:t>
      </w:r>
    </w:p>
    <w:p w14:paraId="72C8241D" w14:textId="0CA806BE" w:rsidR="00921B5F" w:rsidRDefault="00921B5F" w:rsidP="00921B5F">
      <w:pPr>
        <w:pStyle w:val="IRISBullet"/>
      </w:pPr>
      <w:r>
        <w:t>Link: reinforcement [definition]</w:t>
      </w:r>
    </w:p>
    <w:p w14:paraId="0E5636E3" w14:textId="36A12610" w:rsidR="00921B5F" w:rsidRDefault="00921B5F" w:rsidP="00921B5F">
      <w:pPr>
        <w:pStyle w:val="IRISBullet"/>
      </w:pPr>
      <w:r>
        <w:t>For Your Information</w:t>
      </w:r>
    </w:p>
    <w:p w14:paraId="67DE5106" w14:textId="77911802" w:rsidR="00921B5F" w:rsidRDefault="00921B5F" w:rsidP="00921B5F">
      <w:pPr>
        <w:pStyle w:val="IRISBullet"/>
        <w:numPr>
          <w:ilvl w:val="1"/>
          <w:numId w:val="2"/>
        </w:numPr>
      </w:pPr>
      <w:r>
        <w:t>Link: Information Brief: Differential Reinforcement of Other</w:t>
      </w:r>
      <w:r w:rsidR="00997879">
        <w:t xml:space="preserve"> Behavior (DRO)</w:t>
      </w:r>
      <w:r w:rsidR="00676817">
        <w:t xml:space="preserve"> </w:t>
      </w:r>
      <w:r>
        <w:t>[PDF]</w:t>
      </w:r>
    </w:p>
    <w:p w14:paraId="60392122" w14:textId="4BDFDCC3" w:rsidR="00921B5F" w:rsidRDefault="00921B5F" w:rsidP="00921B5F">
      <w:pPr>
        <w:pStyle w:val="IRISBullet"/>
      </w:pPr>
      <w:r>
        <w:t>Using the Strategy</w:t>
      </w:r>
    </w:p>
    <w:p w14:paraId="343CCB88" w14:textId="538EB875" w:rsidR="00921B5F" w:rsidRDefault="00921B5F" w:rsidP="00921B5F">
      <w:pPr>
        <w:pStyle w:val="IRISBullet"/>
        <w:numPr>
          <w:ilvl w:val="1"/>
          <w:numId w:val="2"/>
        </w:numPr>
      </w:pPr>
      <w:r>
        <w:t>Steps/Description/Example</w:t>
      </w:r>
      <w:r w:rsidR="00676817">
        <w:t xml:space="preserve"> [table]</w:t>
      </w:r>
    </w:p>
    <w:p w14:paraId="07FCE16D" w14:textId="23CF7DF6" w:rsidR="00921B5F" w:rsidRDefault="00921B5F" w:rsidP="00921B5F">
      <w:pPr>
        <w:pStyle w:val="IRISBullet"/>
        <w:numPr>
          <w:ilvl w:val="1"/>
          <w:numId w:val="2"/>
        </w:numPr>
      </w:pPr>
      <w:r>
        <w:t>Depending on the behavior, you will</w:t>
      </w:r>
      <w:r w:rsidR="00997879">
        <w:t xml:space="preserve"> use one of the options below.</w:t>
      </w:r>
      <w:r>
        <w:t xml:space="preserve"> [bullet points]</w:t>
      </w:r>
    </w:p>
    <w:p w14:paraId="71A0B20B" w14:textId="0507DFA2" w:rsidR="00921B5F" w:rsidRDefault="00921B5F" w:rsidP="00921B5F">
      <w:pPr>
        <w:pStyle w:val="IRISBullet"/>
        <w:numPr>
          <w:ilvl w:val="1"/>
          <w:numId w:val="2"/>
        </w:numPr>
      </w:pPr>
      <w:r>
        <w:t>Collect data [drop-down menu]</w:t>
      </w:r>
    </w:p>
    <w:p w14:paraId="1805363C" w14:textId="62F08E30" w:rsidR="00921B5F" w:rsidRDefault="00921B5F" w:rsidP="00921B5F">
      <w:pPr>
        <w:pStyle w:val="IRISBullet"/>
        <w:numPr>
          <w:ilvl w:val="1"/>
          <w:numId w:val="2"/>
        </w:numPr>
      </w:pPr>
      <w:r>
        <w:t>Identify reinforcers [drop-down menu]</w:t>
      </w:r>
    </w:p>
    <w:p w14:paraId="28B6446D" w14:textId="19DF8182" w:rsidR="00921B5F" w:rsidRDefault="00921B5F" w:rsidP="00921B5F">
      <w:pPr>
        <w:pStyle w:val="IRISBullet"/>
        <w:numPr>
          <w:ilvl w:val="2"/>
          <w:numId w:val="2"/>
        </w:numPr>
      </w:pPr>
      <w:r>
        <w:t>Link: positive consequences [definition]</w:t>
      </w:r>
    </w:p>
    <w:p w14:paraId="4E0F8DF1" w14:textId="2928FA9E" w:rsidR="00921B5F" w:rsidRDefault="00921B5F" w:rsidP="00921B5F">
      <w:pPr>
        <w:pStyle w:val="IRISBullet"/>
        <w:numPr>
          <w:ilvl w:val="1"/>
          <w:numId w:val="2"/>
        </w:numPr>
      </w:pPr>
      <w:r>
        <w:t>Gradually fade reinforcement [drop-down menu]</w:t>
      </w:r>
    </w:p>
    <w:p w14:paraId="78070EA7" w14:textId="511F3C3A" w:rsidR="00921B5F" w:rsidRDefault="00921B5F" w:rsidP="00921B5F">
      <w:pPr>
        <w:pStyle w:val="IRISBullet"/>
        <w:numPr>
          <w:ilvl w:val="1"/>
          <w:numId w:val="2"/>
        </w:numPr>
      </w:pPr>
      <w:r>
        <w:t>Offer opportunities for feedback [drop-down menu]</w:t>
      </w:r>
    </w:p>
    <w:p w14:paraId="2B5F02A7" w14:textId="19578948" w:rsidR="00921B5F" w:rsidRDefault="00921B5F" w:rsidP="00921B5F">
      <w:pPr>
        <w:pStyle w:val="IRISBullet"/>
        <w:numPr>
          <w:ilvl w:val="1"/>
          <w:numId w:val="2"/>
        </w:numPr>
      </w:pPr>
      <w:r>
        <w:t xml:space="preserve">Audio: Listen as Johanna </w:t>
      </w:r>
      <w:proofErr w:type="spellStart"/>
      <w:r>
        <w:t>Staubitz</w:t>
      </w:r>
      <w:proofErr w:type="spellEnd"/>
      <w:r>
        <w:t xml:space="preserve"> offers more information about</w:t>
      </w:r>
      <w:r w:rsidR="00997879">
        <w:t xml:space="preserve"> differential reinforcement of alternative behavior.</w:t>
      </w:r>
    </w:p>
    <w:p w14:paraId="6DB15AFA" w14:textId="63937C67" w:rsidR="00921B5F" w:rsidRDefault="00921B5F" w:rsidP="00921B5F">
      <w:pPr>
        <w:pStyle w:val="IRISBullet"/>
        <w:numPr>
          <w:ilvl w:val="1"/>
          <w:numId w:val="2"/>
        </w:numPr>
      </w:pPr>
      <w:r>
        <w:t>Research Shows</w:t>
      </w:r>
    </w:p>
    <w:p w14:paraId="136FC37D" w14:textId="574D2FF0" w:rsidR="00921B5F" w:rsidRDefault="00921B5F" w:rsidP="00921B5F">
      <w:pPr>
        <w:pStyle w:val="IRISBullet"/>
      </w:pPr>
      <w:r>
        <w:t>Educator Toolbox</w:t>
      </w:r>
    </w:p>
    <w:p w14:paraId="53284015" w14:textId="240909F4" w:rsidR="00921B5F" w:rsidRDefault="00921B5F" w:rsidP="00921B5F">
      <w:pPr>
        <w:pStyle w:val="IRISBullet"/>
        <w:numPr>
          <w:ilvl w:val="1"/>
          <w:numId w:val="2"/>
        </w:numPr>
      </w:pPr>
      <w:r>
        <w:t>Link: Implementation Fidelity Checklist: Differential</w:t>
      </w:r>
      <w:r w:rsidR="00997879">
        <w:t xml:space="preserve"> Reinforcement of Alternative Behavior (DRA) </w:t>
      </w:r>
      <w:r>
        <w:t>[PDF]</w:t>
      </w:r>
    </w:p>
    <w:p w14:paraId="36371B3E" w14:textId="207EC5A6" w:rsidR="00921B5F" w:rsidRDefault="00921B5F" w:rsidP="00921B5F">
      <w:pPr>
        <w:pStyle w:val="IRISBullet"/>
        <w:numPr>
          <w:ilvl w:val="1"/>
          <w:numId w:val="2"/>
        </w:numPr>
      </w:pPr>
      <w:r>
        <w:t>Link: IRIS Information Brief: Differential Reinforcement</w:t>
      </w:r>
      <w:r w:rsidR="00997879">
        <w:t xml:space="preserve"> of Alternative Behavior (DRA) </w:t>
      </w:r>
      <w:r>
        <w:t>[PDF]</w:t>
      </w:r>
    </w:p>
    <w:p w14:paraId="5ABCA4E1" w14:textId="62B84828" w:rsidR="00921B5F" w:rsidRDefault="00921B5F" w:rsidP="00921B5F">
      <w:pPr>
        <w:pStyle w:val="IRISBullet"/>
        <w:numPr>
          <w:ilvl w:val="1"/>
          <w:numId w:val="2"/>
        </w:numPr>
      </w:pPr>
      <w:r>
        <w:lastRenderedPageBreak/>
        <w:t>Link: IRIS Information Brief: Differential Reinforcement</w:t>
      </w:r>
      <w:r w:rsidR="00997879">
        <w:t xml:space="preserve"> of Other Behavior (DRO) </w:t>
      </w:r>
      <w:r>
        <w:t>[PDF]</w:t>
      </w:r>
    </w:p>
    <w:p w14:paraId="1FECB41C" w14:textId="77777777" w:rsidR="0063109E" w:rsidRDefault="0063109E" w:rsidP="0063109E">
      <w:pPr>
        <w:pStyle w:val="IRISBullet"/>
        <w:numPr>
          <w:ilvl w:val="0"/>
          <w:numId w:val="0"/>
        </w:numPr>
        <w:ind w:left="1944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63109E" w:rsidRPr="00511763" w14:paraId="00D7BFBB" w14:textId="77777777" w:rsidTr="002B03D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7246B6A" w14:textId="77777777" w:rsidR="0063109E" w:rsidRPr="00511763" w:rsidRDefault="0063109E" w:rsidP="002B03D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FF5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B39BB6A" w14:textId="77777777" w:rsidR="0063109E" w:rsidRPr="00511763" w:rsidRDefault="0063109E" w:rsidP="002B03D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EA4B6E5" w14:textId="77777777" w:rsidR="0063109E" w:rsidRDefault="0063109E" w:rsidP="0063109E">
      <w:pPr>
        <w:pStyle w:val="IRISPageHeading"/>
        <w:numPr>
          <w:ilvl w:val="0"/>
          <w:numId w:val="0"/>
        </w:numPr>
        <w:ind w:left="792"/>
      </w:pPr>
    </w:p>
    <w:p w14:paraId="637BFB85" w14:textId="093742BE" w:rsidR="0063109E" w:rsidRDefault="0063109E" w:rsidP="0063109E">
      <w:pPr>
        <w:pStyle w:val="IRISPageHeading"/>
      </w:pPr>
      <w:r>
        <w:t>Page 9: References &amp; Additional Resources</w:t>
      </w:r>
    </w:p>
    <w:p w14:paraId="5B8BD03D" w14:textId="755CFF22" w:rsidR="0063109E" w:rsidRDefault="0063109E" w:rsidP="0063109E">
      <w:pPr>
        <w:pStyle w:val="IRISBullet"/>
      </w:pPr>
      <w:r>
        <w:t>Suggested module citation</w:t>
      </w:r>
    </w:p>
    <w:p w14:paraId="2D10C4D7" w14:textId="6F8893E8" w:rsidR="0063109E" w:rsidRDefault="0063109E" w:rsidP="0063109E">
      <w:pPr>
        <w:pStyle w:val="IRISBullet"/>
      </w:pPr>
      <w:r>
        <w:t>References</w:t>
      </w:r>
    </w:p>
    <w:p w14:paraId="238845EC" w14:textId="0BDF46C8" w:rsidR="0063109E" w:rsidRDefault="0063109E" w:rsidP="0063109E">
      <w:pPr>
        <w:pStyle w:val="IRISBullet"/>
      </w:pPr>
      <w:r>
        <w:t>Additional Resources</w:t>
      </w:r>
    </w:p>
    <w:p w14:paraId="1C24EA61" w14:textId="55AC87D9" w:rsidR="00CD3FF2" w:rsidRDefault="0063109E" w:rsidP="0063109E">
      <w:pPr>
        <w:pStyle w:val="IRISPageHeading"/>
      </w:pPr>
      <w:r>
        <w:t>Page 10: Credits</w:t>
      </w:r>
    </w:p>
    <w:p w14:paraId="2F8F153E" w14:textId="43A953EA" w:rsidR="0063109E" w:rsidRDefault="00B04D96" w:rsidP="0063109E">
      <w:pPr>
        <w:pStyle w:val="IRISBullet"/>
      </w:pPr>
      <w:r>
        <w:t>Content Experts</w:t>
      </w:r>
    </w:p>
    <w:p w14:paraId="2748667B" w14:textId="744C7111" w:rsidR="00B04D96" w:rsidRDefault="00B04D96" w:rsidP="0063109E">
      <w:pPr>
        <w:pStyle w:val="IRISBullet"/>
      </w:pPr>
      <w:r>
        <w:t>Module Developers</w:t>
      </w:r>
    </w:p>
    <w:p w14:paraId="49FE5263" w14:textId="21ABC0C1" w:rsidR="00B04D96" w:rsidRDefault="00B04D96" w:rsidP="0063109E">
      <w:pPr>
        <w:pStyle w:val="IRISBullet"/>
      </w:pPr>
      <w:r>
        <w:t>Video Script Developers</w:t>
      </w:r>
    </w:p>
    <w:p w14:paraId="26F10D70" w14:textId="0E4CB5DB" w:rsidR="00B04D96" w:rsidRDefault="00B04D96" w:rsidP="0063109E">
      <w:pPr>
        <w:pStyle w:val="IRISBullet"/>
      </w:pPr>
      <w:r>
        <w:t>Module Production Team</w:t>
      </w:r>
    </w:p>
    <w:p w14:paraId="21958B70" w14:textId="5C3394D0" w:rsidR="00B04D96" w:rsidRDefault="00B04D96" w:rsidP="0063109E">
      <w:pPr>
        <w:pStyle w:val="IRISBullet"/>
      </w:pPr>
      <w:r>
        <w:t>Module Production Support Team</w:t>
      </w:r>
    </w:p>
    <w:p w14:paraId="4E28824F" w14:textId="1F3A10F7" w:rsidR="00B04D96" w:rsidRDefault="00B04D96" w:rsidP="0063109E">
      <w:pPr>
        <w:pStyle w:val="IRISBullet"/>
        <w:sectPr w:rsidR="00B04D96" w:rsidSect="00430565">
          <w:footerReference w:type="even" r:id="rId8"/>
          <w:footerReference w:type="default" r:id="rId9"/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  <w:r>
        <w:t>Media</w:t>
      </w:r>
    </w:p>
    <w:p w14:paraId="550A664A" w14:textId="1ABD3D83" w:rsidR="006226A3" w:rsidRDefault="006226A3" w:rsidP="00CF17A0">
      <w:pPr>
        <w:pStyle w:val="IRISSectionHeading"/>
      </w:pPr>
      <w:r>
        <w:t>Wrap Up</w:t>
      </w:r>
    </w:p>
    <w:p w14:paraId="1FB786F2" w14:textId="42FB5035" w:rsidR="006226A3" w:rsidRDefault="006226A3" w:rsidP="006226A3">
      <w:pPr>
        <w:pStyle w:val="IRISBullet"/>
      </w:pPr>
      <w:r>
        <w:t>Summary of the module</w:t>
      </w:r>
    </w:p>
    <w:p w14:paraId="7EEF91D3" w14:textId="2DD7D647" w:rsidR="00EA799A" w:rsidRDefault="00A076B9" w:rsidP="00A076B9">
      <w:pPr>
        <w:pStyle w:val="IRISBullet"/>
      </w:pPr>
      <w:r>
        <w:t>Low-Intensity Strategies/Definition</w:t>
      </w:r>
      <w:r w:rsidR="00B6454F">
        <w:t xml:space="preserve"> </w:t>
      </w:r>
      <w:r w:rsidR="006226A3">
        <w:t>[table]</w:t>
      </w:r>
    </w:p>
    <w:p w14:paraId="344BA5FC" w14:textId="7F6E3DED" w:rsidR="006226A3" w:rsidRDefault="006226A3" w:rsidP="006226A3">
      <w:pPr>
        <w:pStyle w:val="IRISBullet"/>
      </w:pPr>
      <w:r>
        <w:t>Revisit your Initial Thoughts responses</w:t>
      </w:r>
    </w:p>
    <w:p w14:paraId="212B4575" w14:textId="11657F4F" w:rsidR="0090350A" w:rsidRDefault="0090350A" w:rsidP="005E4134">
      <w:pPr>
        <w:pStyle w:val="IRISBullet"/>
        <w:numPr>
          <w:ilvl w:val="0"/>
          <w:numId w:val="0"/>
        </w:numPr>
        <w:ind w:left="936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0350A" w:rsidRPr="00511763" w14:paraId="565200FF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506A5FD" w14:textId="77777777" w:rsidR="0090350A" w:rsidRPr="00511763" w:rsidRDefault="0090350A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FF5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B1095DC" w14:textId="77777777" w:rsidR="0090350A" w:rsidRPr="00511763" w:rsidRDefault="0090350A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ED6516F" w14:textId="18C1C9AF" w:rsidR="0090350A" w:rsidRDefault="0090350A" w:rsidP="0090350A">
      <w:pPr>
        <w:pStyle w:val="IRISSectionHeading"/>
      </w:pPr>
      <w:r>
        <w:t>Assessment</w:t>
      </w:r>
    </w:p>
    <w:p w14:paraId="1FFB5CF7" w14:textId="4BDB3B6E" w:rsidR="0090350A" w:rsidRDefault="0090350A" w:rsidP="00CF17A0">
      <w:pPr>
        <w:pStyle w:val="IRISBullet"/>
      </w:pPr>
      <w:r>
        <w:t>Take some time now to answer the following questions</w:t>
      </w:r>
    </w:p>
    <w:p w14:paraId="54ACC7F1" w14:textId="77777777" w:rsidR="00676817" w:rsidRDefault="00676817" w:rsidP="00676817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0350A" w:rsidRPr="00511763" w14:paraId="2C757B3E" w14:textId="77777777" w:rsidTr="008A469C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4708589" w14:textId="77777777" w:rsidR="0090350A" w:rsidRPr="00511763" w:rsidRDefault="0090350A" w:rsidP="008A469C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5E6FF5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156DD52" w14:textId="77777777" w:rsidR="0090350A" w:rsidRPr="00511763" w:rsidRDefault="0090350A" w:rsidP="008A469C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85B6A7C" w14:textId="60E69D36" w:rsidR="0090350A" w:rsidRPr="0090350A" w:rsidRDefault="0090350A" w:rsidP="00BC0C0A">
      <w:pPr>
        <w:pStyle w:val="IRISBullet"/>
        <w:numPr>
          <w:ilvl w:val="0"/>
          <w:numId w:val="0"/>
        </w:numPr>
        <w:ind w:left="1008"/>
      </w:pPr>
    </w:p>
    <w:sectPr w:rsidR="0090350A" w:rsidRPr="0090350A" w:rsidSect="006F57F8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3F833" w14:textId="77777777" w:rsidR="00BD7EDA" w:rsidRDefault="00BD7EDA" w:rsidP="00B00A09">
      <w:r>
        <w:separator/>
      </w:r>
    </w:p>
  </w:endnote>
  <w:endnote w:type="continuationSeparator" w:id="0">
    <w:p w14:paraId="333162C6" w14:textId="77777777" w:rsidR="00BD7EDA" w:rsidRDefault="00BD7EDA" w:rsidP="00B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Arial"/>
    <w:panose1 w:val="020B0602020204020303"/>
    <w:charset w:val="B1"/>
    <w:family w:val="swiss"/>
    <w:notTrueType/>
    <w:pitch w:val="variable"/>
    <w:sig w:usb0="800008EF" w:usb1="4000204A" w:usb2="00000000" w:usb3="00000000" w:csb0="000001FB" w:csb1="00000000"/>
  </w:font>
  <w:font w:name="Zapf Dingbats">
    <w:altName w:val="Wingdings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790052567"/>
      <w:docPartObj>
        <w:docPartGallery w:val="Page Numbers (Bottom of Page)"/>
        <w:docPartUnique/>
      </w:docPartObj>
    </w:sdtPr>
    <w:sdtContent>
      <w:p w14:paraId="1D7C501B" w14:textId="0C991985" w:rsidR="006F57F8" w:rsidRDefault="006F57F8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453976906"/>
      <w:docPartObj>
        <w:docPartGallery w:val="Page Numbers (Bottom of Page)"/>
        <w:docPartUnique/>
      </w:docPartObj>
    </w:sdtPr>
    <w:sdtContent>
      <w:p w14:paraId="424AC441" w14:textId="4661A71E" w:rsidR="006F57F8" w:rsidRDefault="006F57F8" w:rsidP="006F57F8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E0E823" w14:textId="77777777" w:rsidR="006F57F8" w:rsidRDefault="006F57F8" w:rsidP="006F57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90127756"/>
      <w:docPartObj>
        <w:docPartGallery w:val="Page Numbers (Bottom of Page)"/>
        <w:docPartUnique/>
      </w:docPartObj>
    </w:sdtPr>
    <w:sdtContent>
      <w:p w14:paraId="4BB8FF78" w14:textId="76274386" w:rsidR="006F57F8" w:rsidRDefault="006F57F8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 w:rsidRPr="006F57F8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6F57F8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6F57F8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6F57F8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6F57F8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53F8F896" w14:textId="7A7974EF" w:rsidR="00E90399" w:rsidRPr="00D511B4" w:rsidRDefault="004A394D" w:rsidP="00E90399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1CF64C" wp14:editId="7640CBD2">
              <wp:simplePos x="0" y="0"/>
              <wp:positionH relativeFrom="column">
                <wp:posOffset>-129669</wp:posOffset>
              </wp:positionH>
              <wp:positionV relativeFrom="paragraph">
                <wp:posOffset>-52070</wp:posOffset>
              </wp:positionV>
              <wp:extent cx="7075170" cy="0"/>
              <wp:effectExtent l="0" t="0" r="11430" b="12700"/>
              <wp:wrapNone/>
              <wp:docPr id="446771023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67F70B" id="Line 7" o:spid="_x0000_s1026" alt="&quot;&quot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-4.1pt" to="546.9pt,-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" strokecolor="#f1b038" strokeweight=".5pt">
              <o:lock v:ext="edit" shapetype="f"/>
            </v:line>
          </w:pict>
        </mc:Fallback>
      </mc:AlternateContent>
    </w:r>
    <w:r w:rsidR="00E90399" w:rsidRPr="00D511B4">
      <w:rPr>
        <w:rFonts w:ascii="Arial" w:hAnsi="Arial" w:cs="Arial"/>
        <w:sz w:val="20"/>
        <w:szCs w:val="20"/>
      </w:rPr>
      <w:t>iris.peabody.vanderbilt.edu</w:t>
    </w:r>
    <w:r w:rsidR="00E90399">
      <w:rPr>
        <w:rFonts w:ascii="Arial" w:hAnsi="Arial" w:cs="Arial"/>
        <w:sz w:val="20"/>
        <w:szCs w:val="20"/>
      </w:rPr>
      <w:tab/>
    </w:r>
    <w:r w:rsidR="00E90399">
      <w:rPr>
        <w:rFonts w:ascii="Arial" w:hAnsi="Arial" w:cs="Arial"/>
        <w:sz w:val="20"/>
        <w:szCs w:val="20"/>
      </w:rPr>
      <w:tab/>
    </w:r>
  </w:p>
  <w:p w14:paraId="2B9B22EF" w14:textId="73ADBC9B" w:rsidR="00CF17A0" w:rsidRDefault="00CF17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557899368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5CE0F142" w14:textId="3B400218" w:rsidR="006F57F8" w:rsidRPr="006F57F8" w:rsidRDefault="006F57F8" w:rsidP="006F57F8">
        <w:pPr>
          <w:pStyle w:val="Footer"/>
          <w:framePr w:wrap="none" w:vAnchor="text" w:hAnchor="margin" w:xAlign="right" w:y="70"/>
          <w:rPr>
            <w:rStyle w:val="PageNumber"/>
            <w:rFonts w:ascii="Arial" w:hAnsi="Arial" w:cs="Arial"/>
            <w:sz w:val="20"/>
            <w:szCs w:val="20"/>
          </w:rPr>
        </w:pPr>
        <w:r w:rsidRPr="006F57F8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6F57F8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6F57F8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6F57F8">
          <w:rPr>
            <w:rStyle w:val="PageNumber"/>
            <w:rFonts w:ascii="Arial" w:hAnsi="Arial" w:cs="Arial"/>
            <w:noProof/>
            <w:sz w:val="20"/>
            <w:szCs w:val="20"/>
          </w:rPr>
          <w:t>8</w:t>
        </w:r>
        <w:r w:rsidRPr="006F57F8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0E2B017E" w14:textId="6B2BFC96" w:rsidR="00AE1A55" w:rsidRDefault="006F57F8" w:rsidP="006F57F8">
    <w:pPr>
      <w:pStyle w:val="Footer"/>
      <w:ind w:right="36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1931D4" wp14:editId="2ED81EFE">
              <wp:simplePos x="0" y="0"/>
              <wp:positionH relativeFrom="column">
                <wp:posOffset>-124460</wp:posOffset>
              </wp:positionH>
              <wp:positionV relativeFrom="paragraph">
                <wp:posOffset>-4445</wp:posOffset>
              </wp:positionV>
              <wp:extent cx="7075170" cy="0"/>
              <wp:effectExtent l="0" t="0" r="11430" b="12700"/>
              <wp:wrapNone/>
              <wp:docPr id="1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83F3CC" id="Line 7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8pt,-.35pt" to="547.3pt,-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" strokecolor="#f1b038" strokeweight=".5pt">
              <o:lock v:ext="edit" shapetype="f"/>
            </v:lin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5E684961" wp14:editId="2802B9F5">
          <wp:simplePos x="0" y="0"/>
          <wp:positionH relativeFrom="column">
            <wp:posOffset>374650</wp:posOffset>
          </wp:positionH>
          <wp:positionV relativeFrom="paragraph">
            <wp:posOffset>156845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2D5F0FF7" wp14:editId="18F07B5B">
          <wp:simplePos x="0" y="0"/>
          <wp:positionH relativeFrom="column">
            <wp:posOffset>-130810</wp:posOffset>
          </wp:positionH>
          <wp:positionV relativeFrom="paragraph">
            <wp:posOffset>77470</wp:posOffset>
          </wp:positionV>
          <wp:extent cx="431165" cy="304800"/>
          <wp:effectExtent l="0" t="0" r="635" b="0"/>
          <wp:wrapNone/>
          <wp:docPr id="566729897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0AA7975E" wp14:editId="31CC52A5">
          <wp:simplePos x="0" y="0"/>
          <wp:positionH relativeFrom="column">
            <wp:posOffset>1366520</wp:posOffset>
          </wp:positionH>
          <wp:positionV relativeFrom="paragraph">
            <wp:posOffset>77470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C7C4F1" wp14:editId="6D060561">
              <wp:simplePos x="0" y="0"/>
              <wp:positionH relativeFrom="column">
                <wp:posOffset>1898291</wp:posOffset>
              </wp:positionH>
              <wp:positionV relativeFrom="paragraph">
                <wp:posOffset>44450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77B906" w14:textId="08ACFED9" w:rsidR="006F57F8" w:rsidRPr="003D44E0" w:rsidRDefault="006F57F8" w:rsidP="006F57F8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3D44E0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      </w:r>
                          <w:r w:rsidR="003D44E0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903</w:t>
                          </w:r>
                          <w:r w:rsidRPr="003D44E0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24</w:t>
                          </w:r>
                        </w:p>
                        <w:p w14:paraId="1F01E06A" w14:textId="77777777" w:rsidR="006F57F8" w:rsidRPr="003D44E0" w:rsidRDefault="006F57F8" w:rsidP="006F57F8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C7C4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9.45pt;margin-top:3.5pt;width:378.2pt;height:4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" filled="f" stroked="f" strokeweight=".5pt">
              <v:textbox>
                <w:txbxContent>
                  <w:p w14:paraId="2F77B906" w14:textId="08ACFED9" w:rsidR="006F57F8" w:rsidRPr="003D44E0" w:rsidRDefault="006F57F8" w:rsidP="006F57F8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3D44E0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</w:r>
                    <w:r w:rsidR="003D44E0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903</w:t>
                    </w:r>
                    <w:r w:rsidRPr="003D44E0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24</w:t>
                    </w:r>
                  </w:p>
                  <w:p w14:paraId="1F01E06A" w14:textId="77777777" w:rsidR="006F57F8" w:rsidRPr="003D44E0" w:rsidRDefault="006F57F8" w:rsidP="006F57F8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9C4ED" w14:textId="77777777" w:rsidR="00BD7EDA" w:rsidRDefault="00BD7EDA" w:rsidP="00B00A09">
      <w:r>
        <w:separator/>
      </w:r>
    </w:p>
  </w:footnote>
  <w:footnote w:type="continuationSeparator" w:id="0">
    <w:p w14:paraId="70F7B40C" w14:textId="77777777" w:rsidR="00BD7EDA" w:rsidRDefault="00BD7EDA" w:rsidP="00B0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3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9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9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31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35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39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43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8099">
    <w:abstractNumId w:val="11"/>
  </w:num>
  <w:num w:numId="2" w16cid:durableId="1876308458">
    <w:abstractNumId w:val="15"/>
  </w:num>
  <w:num w:numId="3" w16cid:durableId="1943806237">
    <w:abstractNumId w:val="1"/>
  </w:num>
  <w:num w:numId="4" w16cid:durableId="174616430">
    <w:abstractNumId w:val="42"/>
  </w:num>
  <w:num w:numId="5" w16cid:durableId="525557834">
    <w:abstractNumId w:val="28"/>
  </w:num>
  <w:num w:numId="6" w16cid:durableId="559093578">
    <w:abstractNumId w:val="5"/>
  </w:num>
  <w:num w:numId="7" w16cid:durableId="1875193748">
    <w:abstractNumId w:val="59"/>
  </w:num>
  <w:num w:numId="8" w16cid:durableId="871963574">
    <w:abstractNumId w:val="27"/>
  </w:num>
  <w:num w:numId="9" w16cid:durableId="592469906">
    <w:abstractNumId w:val="37"/>
  </w:num>
  <w:num w:numId="10" w16cid:durableId="823467221">
    <w:abstractNumId w:val="3"/>
  </w:num>
  <w:num w:numId="11" w16cid:durableId="811481777">
    <w:abstractNumId w:val="16"/>
  </w:num>
  <w:num w:numId="12" w16cid:durableId="1336835277">
    <w:abstractNumId w:val="4"/>
  </w:num>
  <w:num w:numId="13" w16cid:durableId="725104121">
    <w:abstractNumId w:val="14"/>
  </w:num>
  <w:num w:numId="14" w16cid:durableId="1113480588">
    <w:abstractNumId w:val="7"/>
  </w:num>
  <w:num w:numId="15" w16cid:durableId="1573739672">
    <w:abstractNumId w:val="36"/>
  </w:num>
  <w:num w:numId="16" w16cid:durableId="1522428092">
    <w:abstractNumId w:val="19"/>
  </w:num>
  <w:num w:numId="17" w16cid:durableId="110706292">
    <w:abstractNumId w:val="0"/>
  </w:num>
  <w:num w:numId="18" w16cid:durableId="1927568579">
    <w:abstractNumId w:val="52"/>
  </w:num>
  <w:num w:numId="19" w16cid:durableId="2050375089">
    <w:abstractNumId w:val="55"/>
  </w:num>
  <w:num w:numId="20" w16cid:durableId="1550267240">
    <w:abstractNumId w:val="33"/>
  </w:num>
  <w:num w:numId="21" w16cid:durableId="607351760">
    <w:abstractNumId w:val="30"/>
  </w:num>
  <w:num w:numId="22" w16cid:durableId="1060441444">
    <w:abstractNumId w:val="45"/>
  </w:num>
  <w:num w:numId="23" w16cid:durableId="363140322">
    <w:abstractNumId w:val="51"/>
  </w:num>
  <w:num w:numId="24" w16cid:durableId="101416750">
    <w:abstractNumId w:val="49"/>
  </w:num>
  <w:num w:numId="25" w16cid:durableId="400910284">
    <w:abstractNumId w:val="8"/>
  </w:num>
  <w:num w:numId="26" w16cid:durableId="1166287178">
    <w:abstractNumId w:val="2"/>
  </w:num>
  <w:num w:numId="27" w16cid:durableId="840854435">
    <w:abstractNumId w:val="38"/>
  </w:num>
  <w:num w:numId="28" w16cid:durableId="2066950094">
    <w:abstractNumId w:val="34"/>
  </w:num>
  <w:num w:numId="29" w16cid:durableId="660623214">
    <w:abstractNumId w:val="40"/>
  </w:num>
  <w:num w:numId="30" w16cid:durableId="385376388">
    <w:abstractNumId w:val="29"/>
  </w:num>
  <w:num w:numId="31" w16cid:durableId="242957119">
    <w:abstractNumId w:val="22"/>
  </w:num>
  <w:num w:numId="32" w16cid:durableId="1270040973">
    <w:abstractNumId w:val="24"/>
  </w:num>
  <w:num w:numId="33" w16cid:durableId="1608925949">
    <w:abstractNumId w:val="41"/>
  </w:num>
  <w:num w:numId="34" w16cid:durableId="490828923">
    <w:abstractNumId w:val="26"/>
  </w:num>
  <w:num w:numId="35" w16cid:durableId="841893311">
    <w:abstractNumId w:val="56"/>
  </w:num>
  <w:num w:numId="36" w16cid:durableId="341056041">
    <w:abstractNumId w:val="6"/>
  </w:num>
  <w:num w:numId="37" w16cid:durableId="57897234">
    <w:abstractNumId w:val="13"/>
  </w:num>
  <w:num w:numId="38" w16cid:durableId="1570455783">
    <w:abstractNumId w:val="18"/>
  </w:num>
  <w:num w:numId="39" w16cid:durableId="1281379761">
    <w:abstractNumId w:val="12"/>
  </w:num>
  <w:num w:numId="40" w16cid:durableId="1308169420">
    <w:abstractNumId w:val="58"/>
  </w:num>
  <w:num w:numId="41" w16cid:durableId="2033916703">
    <w:abstractNumId w:val="10"/>
  </w:num>
  <w:num w:numId="42" w16cid:durableId="338310137">
    <w:abstractNumId w:val="46"/>
  </w:num>
  <w:num w:numId="43" w16cid:durableId="1391999227">
    <w:abstractNumId w:val="39"/>
  </w:num>
  <w:num w:numId="44" w16cid:durableId="462432226">
    <w:abstractNumId w:val="44"/>
  </w:num>
  <w:num w:numId="45" w16cid:durableId="295067006">
    <w:abstractNumId w:val="17"/>
  </w:num>
  <w:num w:numId="46" w16cid:durableId="2134401463">
    <w:abstractNumId w:val="43"/>
  </w:num>
  <w:num w:numId="47" w16cid:durableId="1426532146">
    <w:abstractNumId w:val="20"/>
  </w:num>
  <w:num w:numId="48" w16cid:durableId="699161990">
    <w:abstractNumId w:val="23"/>
  </w:num>
  <w:num w:numId="49" w16cid:durableId="125658249">
    <w:abstractNumId w:val="54"/>
  </w:num>
  <w:num w:numId="50" w16cid:durableId="791023706">
    <w:abstractNumId w:val="53"/>
  </w:num>
  <w:num w:numId="51" w16cid:durableId="1317759543">
    <w:abstractNumId w:val="32"/>
  </w:num>
  <w:num w:numId="52" w16cid:durableId="940189105">
    <w:abstractNumId w:val="9"/>
  </w:num>
  <w:num w:numId="53" w16cid:durableId="610092072">
    <w:abstractNumId w:val="35"/>
  </w:num>
  <w:num w:numId="54" w16cid:durableId="968167558">
    <w:abstractNumId w:val="57"/>
  </w:num>
  <w:num w:numId="55" w16cid:durableId="2060087690">
    <w:abstractNumId w:val="31"/>
  </w:num>
  <w:num w:numId="56" w16cid:durableId="142818184">
    <w:abstractNumId w:val="47"/>
  </w:num>
  <w:num w:numId="57" w16cid:durableId="1767533598">
    <w:abstractNumId w:val="21"/>
  </w:num>
  <w:num w:numId="58" w16cid:durableId="144706962">
    <w:abstractNumId w:val="50"/>
  </w:num>
  <w:num w:numId="59" w16cid:durableId="1657102512">
    <w:abstractNumId w:val="25"/>
  </w:num>
  <w:num w:numId="60" w16cid:durableId="150170319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51"/>
    <w:rsid w:val="00030DEE"/>
    <w:rsid w:val="000356C1"/>
    <w:rsid w:val="00041041"/>
    <w:rsid w:val="000538C0"/>
    <w:rsid w:val="00074A30"/>
    <w:rsid w:val="00075A12"/>
    <w:rsid w:val="00084030"/>
    <w:rsid w:val="000851A6"/>
    <w:rsid w:val="0009428E"/>
    <w:rsid w:val="000B09C4"/>
    <w:rsid w:val="000D7E03"/>
    <w:rsid w:val="000E1F7E"/>
    <w:rsid w:val="000E2767"/>
    <w:rsid w:val="000E4B7D"/>
    <w:rsid w:val="000F3034"/>
    <w:rsid w:val="00101A87"/>
    <w:rsid w:val="00101C48"/>
    <w:rsid w:val="00110D8F"/>
    <w:rsid w:val="00121534"/>
    <w:rsid w:val="00124555"/>
    <w:rsid w:val="00126915"/>
    <w:rsid w:val="001514C8"/>
    <w:rsid w:val="00161479"/>
    <w:rsid w:val="00192208"/>
    <w:rsid w:val="001B16BE"/>
    <w:rsid w:val="001B1DD9"/>
    <w:rsid w:val="001B334D"/>
    <w:rsid w:val="001B3A65"/>
    <w:rsid w:val="001B452B"/>
    <w:rsid w:val="001D2BE8"/>
    <w:rsid w:val="001E1D3A"/>
    <w:rsid w:val="00201477"/>
    <w:rsid w:val="00223505"/>
    <w:rsid w:val="00223C23"/>
    <w:rsid w:val="00245474"/>
    <w:rsid w:val="00246245"/>
    <w:rsid w:val="00255909"/>
    <w:rsid w:val="00255CCD"/>
    <w:rsid w:val="00257F70"/>
    <w:rsid w:val="00263369"/>
    <w:rsid w:val="002668A7"/>
    <w:rsid w:val="00291A80"/>
    <w:rsid w:val="00295402"/>
    <w:rsid w:val="002E4F99"/>
    <w:rsid w:val="002E6AF7"/>
    <w:rsid w:val="002F12FC"/>
    <w:rsid w:val="002F1BC4"/>
    <w:rsid w:val="002F65F8"/>
    <w:rsid w:val="002F7B2C"/>
    <w:rsid w:val="00303072"/>
    <w:rsid w:val="003158E8"/>
    <w:rsid w:val="00337AAC"/>
    <w:rsid w:val="003410E2"/>
    <w:rsid w:val="00343E9B"/>
    <w:rsid w:val="00367FB2"/>
    <w:rsid w:val="0037616A"/>
    <w:rsid w:val="003C3381"/>
    <w:rsid w:val="003C5439"/>
    <w:rsid w:val="003D44E0"/>
    <w:rsid w:val="003D5AD8"/>
    <w:rsid w:val="00421C5A"/>
    <w:rsid w:val="00426ECA"/>
    <w:rsid w:val="00430565"/>
    <w:rsid w:val="00437288"/>
    <w:rsid w:val="00437785"/>
    <w:rsid w:val="004428E9"/>
    <w:rsid w:val="00445F70"/>
    <w:rsid w:val="00451820"/>
    <w:rsid w:val="004648BB"/>
    <w:rsid w:val="00467CBC"/>
    <w:rsid w:val="00477AD6"/>
    <w:rsid w:val="00486E47"/>
    <w:rsid w:val="00492F03"/>
    <w:rsid w:val="004A1F69"/>
    <w:rsid w:val="004A394D"/>
    <w:rsid w:val="004C5294"/>
    <w:rsid w:val="004D113A"/>
    <w:rsid w:val="004D1E63"/>
    <w:rsid w:val="004D5327"/>
    <w:rsid w:val="004D73AA"/>
    <w:rsid w:val="004E4ADD"/>
    <w:rsid w:val="0050055E"/>
    <w:rsid w:val="00506481"/>
    <w:rsid w:val="00515A1E"/>
    <w:rsid w:val="0052035F"/>
    <w:rsid w:val="00556286"/>
    <w:rsid w:val="00562666"/>
    <w:rsid w:val="00563208"/>
    <w:rsid w:val="00564635"/>
    <w:rsid w:val="00586387"/>
    <w:rsid w:val="005C12DD"/>
    <w:rsid w:val="005D3466"/>
    <w:rsid w:val="005D43F8"/>
    <w:rsid w:val="005E4134"/>
    <w:rsid w:val="005E6E62"/>
    <w:rsid w:val="005E6FF5"/>
    <w:rsid w:val="00601AC3"/>
    <w:rsid w:val="00607DB8"/>
    <w:rsid w:val="006104C9"/>
    <w:rsid w:val="00617F15"/>
    <w:rsid w:val="006226A3"/>
    <w:rsid w:val="0063109E"/>
    <w:rsid w:val="006361CC"/>
    <w:rsid w:val="00637384"/>
    <w:rsid w:val="00663A7D"/>
    <w:rsid w:val="00676817"/>
    <w:rsid w:val="00680BD5"/>
    <w:rsid w:val="00684613"/>
    <w:rsid w:val="00695514"/>
    <w:rsid w:val="006A02B6"/>
    <w:rsid w:val="006A6077"/>
    <w:rsid w:val="006B66CB"/>
    <w:rsid w:val="006C4F4D"/>
    <w:rsid w:val="006C657E"/>
    <w:rsid w:val="006E535B"/>
    <w:rsid w:val="006F57F8"/>
    <w:rsid w:val="007156C1"/>
    <w:rsid w:val="0072036C"/>
    <w:rsid w:val="00725B35"/>
    <w:rsid w:val="00741179"/>
    <w:rsid w:val="00743A23"/>
    <w:rsid w:val="00745AC9"/>
    <w:rsid w:val="007462AF"/>
    <w:rsid w:val="00751DAB"/>
    <w:rsid w:val="0078325E"/>
    <w:rsid w:val="00783F24"/>
    <w:rsid w:val="0078542A"/>
    <w:rsid w:val="007C7047"/>
    <w:rsid w:val="007D50A3"/>
    <w:rsid w:val="007E624C"/>
    <w:rsid w:val="007E6C59"/>
    <w:rsid w:val="008226D7"/>
    <w:rsid w:val="0082577A"/>
    <w:rsid w:val="00881584"/>
    <w:rsid w:val="008874E2"/>
    <w:rsid w:val="008B3EA8"/>
    <w:rsid w:val="008E3351"/>
    <w:rsid w:val="008F148B"/>
    <w:rsid w:val="008F2FEC"/>
    <w:rsid w:val="0090350A"/>
    <w:rsid w:val="00920E5E"/>
    <w:rsid w:val="00921B5F"/>
    <w:rsid w:val="009227EE"/>
    <w:rsid w:val="00923A67"/>
    <w:rsid w:val="00933501"/>
    <w:rsid w:val="00965CDF"/>
    <w:rsid w:val="00997879"/>
    <w:rsid w:val="009A0E0A"/>
    <w:rsid w:val="009A3041"/>
    <w:rsid w:val="009B0397"/>
    <w:rsid w:val="009B1188"/>
    <w:rsid w:val="009C6066"/>
    <w:rsid w:val="009D7320"/>
    <w:rsid w:val="00A02DBE"/>
    <w:rsid w:val="00A076B9"/>
    <w:rsid w:val="00A11EF0"/>
    <w:rsid w:val="00A2038E"/>
    <w:rsid w:val="00A24A1D"/>
    <w:rsid w:val="00A47AA8"/>
    <w:rsid w:val="00A719C1"/>
    <w:rsid w:val="00A727FB"/>
    <w:rsid w:val="00A75142"/>
    <w:rsid w:val="00AA0F6B"/>
    <w:rsid w:val="00AB67AD"/>
    <w:rsid w:val="00AC07B6"/>
    <w:rsid w:val="00AE02B6"/>
    <w:rsid w:val="00AE1A55"/>
    <w:rsid w:val="00AF36D2"/>
    <w:rsid w:val="00B00A09"/>
    <w:rsid w:val="00B04D96"/>
    <w:rsid w:val="00B15BE9"/>
    <w:rsid w:val="00B175D8"/>
    <w:rsid w:val="00B40C1C"/>
    <w:rsid w:val="00B4122B"/>
    <w:rsid w:val="00B46089"/>
    <w:rsid w:val="00B52D45"/>
    <w:rsid w:val="00B54417"/>
    <w:rsid w:val="00B548C4"/>
    <w:rsid w:val="00B55078"/>
    <w:rsid w:val="00B6454F"/>
    <w:rsid w:val="00B733E0"/>
    <w:rsid w:val="00BB3560"/>
    <w:rsid w:val="00BC0C0A"/>
    <w:rsid w:val="00BD1A55"/>
    <w:rsid w:val="00BD7EDA"/>
    <w:rsid w:val="00C210C1"/>
    <w:rsid w:val="00C2473B"/>
    <w:rsid w:val="00C27B77"/>
    <w:rsid w:val="00C53335"/>
    <w:rsid w:val="00C55D49"/>
    <w:rsid w:val="00C72AF7"/>
    <w:rsid w:val="00CA07BA"/>
    <w:rsid w:val="00CA0AA1"/>
    <w:rsid w:val="00CC30AE"/>
    <w:rsid w:val="00CD0EBA"/>
    <w:rsid w:val="00CD3FF2"/>
    <w:rsid w:val="00CD4947"/>
    <w:rsid w:val="00CD732B"/>
    <w:rsid w:val="00CE02FB"/>
    <w:rsid w:val="00CF17A0"/>
    <w:rsid w:val="00D43F3F"/>
    <w:rsid w:val="00D46437"/>
    <w:rsid w:val="00D4759E"/>
    <w:rsid w:val="00D511B4"/>
    <w:rsid w:val="00D527B3"/>
    <w:rsid w:val="00DC0E40"/>
    <w:rsid w:val="00DC1806"/>
    <w:rsid w:val="00E0517E"/>
    <w:rsid w:val="00E15954"/>
    <w:rsid w:val="00E27287"/>
    <w:rsid w:val="00E625EC"/>
    <w:rsid w:val="00E8036A"/>
    <w:rsid w:val="00E90399"/>
    <w:rsid w:val="00EA088E"/>
    <w:rsid w:val="00EA6459"/>
    <w:rsid w:val="00EA799A"/>
    <w:rsid w:val="00EC50ED"/>
    <w:rsid w:val="00EF5B31"/>
    <w:rsid w:val="00F11AC3"/>
    <w:rsid w:val="00F16951"/>
    <w:rsid w:val="00F27640"/>
    <w:rsid w:val="00F31DDD"/>
    <w:rsid w:val="00F65981"/>
    <w:rsid w:val="00F71572"/>
    <w:rsid w:val="00F82EDB"/>
    <w:rsid w:val="00FB61D1"/>
    <w:rsid w:val="00FC63E2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04902"/>
  <w15:chartTrackingRefBased/>
  <w15:docId w15:val="{878A0B62-57FE-294F-BA92-D731255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6C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156C1"/>
    <w:pPr>
      <w:numPr>
        <w:numId w:val="1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6C1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6C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6C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6C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6C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6C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6C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6C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6C1"/>
    <w:rPr>
      <w:rFonts w:ascii="FuturaStd-Medium" w:eastAsia="FuturaStd-Medium" w:hAnsi="FuturaStd-Medium" w:cs="FuturaStd-Medium"/>
      <w:color w:val="4B008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6C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6C1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6C1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6C1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6C1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6C1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6C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6C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styleId="ArticleSection">
    <w:name w:val="Outline List 3"/>
    <w:basedOn w:val="NoList"/>
    <w:uiPriority w:val="99"/>
    <w:semiHidden/>
    <w:unhideWhenUsed/>
    <w:rsid w:val="007156C1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7156C1"/>
    <w:pPr>
      <w:ind w:left="720"/>
      <w:contextualSpacing/>
    </w:pPr>
  </w:style>
  <w:style w:type="paragraph" w:customStyle="1" w:styleId="IRISSectionHeading">
    <w:name w:val="IRIS Section Heading"/>
    <w:basedOn w:val="Heading1"/>
    <w:qFormat/>
    <w:rsid w:val="007156C1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7156C1"/>
    <w:pPr>
      <w:numPr>
        <w:numId w:val="2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7156C1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7156C1"/>
  </w:style>
  <w:style w:type="paragraph" w:customStyle="1" w:styleId="int-thought1">
    <w:name w:val="int-thought1"/>
    <w:basedOn w:val="Normal"/>
    <w:rsid w:val="007156C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156C1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5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6C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5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6C1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156C1"/>
  </w:style>
  <w:style w:type="paragraph" w:customStyle="1" w:styleId="IRISPageHeading">
    <w:name w:val="IRIS Page Heading"/>
    <w:basedOn w:val="ListParagraph"/>
    <w:qFormat/>
    <w:rsid w:val="007156C1"/>
    <w:pPr>
      <w:numPr>
        <w:numId w:val="4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7156C1"/>
    <w:pPr>
      <w:ind w:right="119"/>
      <w:jc w:val="right"/>
    </w:pPr>
    <w:rPr>
      <w:rFonts w:ascii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7156C1"/>
  </w:style>
  <w:style w:type="character" w:customStyle="1" w:styleId="BodyTextChar">
    <w:name w:val="Body Text Char"/>
    <w:basedOn w:val="DefaultParagraphFont"/>
    <w:link w:val="BodyText"/>
    <w:uiPriority w:val="1"/>
    <w:rsid w:val="007156C1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156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6C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156C1"/>
    <w:rPr>
      <w:i/>
      <w:iCs/>
    </w:rPr>
  </w:style>
  <w:style w:type="paragraph" w:customStyle="1" w:styleId="IRISBodyBullets">
    <w:name w:val="IRIS Body Bullets"/>
    <w:basedOn w:val="Normal"/>
    <w:uiPriority w:val="99"/>
    <w:rsid w:val="007156C1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7156C1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7156C1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6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6C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7156C1"/>
    <w:rPr>
      <w:b/>
      <w:bCs/>
    </w:rPr>
  </w:style>
  <w:style w:type="numbering" w:customStyle="1" w:styleId="CurrentList1">
    <w:name w:val="Current List1"/>
    <w:uiPriority w:val="99"/>
    <w:rsid w:val="007156C1"/>
    <w:pPr>
      <w:numPr>
        <w:numId w:val="55"/>
      </w:numPr>
    </w:pPr>
  </w:style>
  <w:style w:type="numbering" w:customStyle="1" w:styleId="CurrentList2">
    <w:name w:val="Current List2"/>
    <w:uiPriority w:val="99"/>
    <w:rsid w:val="007156C1"/>
    <w:pPr>
      <w:numPr>
        <w:numId w:val="56"/>
      </w:numPr>
    </w:pPr>
  </w:style>
  <w:style w:type="numbering" w:customStyle="1" w:styleId="CurrentList3">
    <w:name w:val="Current List3"/>
    <w:uiPriority w:val="99"/>
    <w:rsid w:val="007156C1"/>
    <w:pPr>
      <w:numPr>
        <w:numId w:val="57"/>
      </w:numPr>
    </w:pPr>
  </w:style>
  <w:style w:type="numbering" w:customStyle="1" w:styleId="CurrentList4">
    <w:name w:val="Current List4"/>
    <w:uiPriority w:val="99"/>
    <w:rsid w:val="007156C1"/>
    <w:pPr>
      <w:numPr>
        <w:numId w:val="58"/>
      </w:numPr>
    </w:pPr>
  </w:style>
  <w:style w:type="numbering" w:customStyle="1" w:styleId="CurrentList5">
    <w:name w:val="Current List5"/>
    <w:uiPriority w:val="99"/>
    <w:rsid w:val="007156C1"/>
    <w:pPr>
      <w:numPr>
        <w:numId w:val="59"/>
      </w:numPr>
    </w:pPr>
  </w:style>
  <w:style w:type="numbering" w:customStyle="1" w:styleId="CurrentList6">
    <w:name w:val="Current List6"/>
    <w:uiPriority w:val="99"/>
    <w:rsid w:val="007156C1"/>
    <w:pPr>
      <w:numPr>
        <w:numId w:val="6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AT_Outline_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AT_Outline_NS.dotx</Template>
  <TotalTime>74</TotalTime>
  <Pages>8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Nicholas M</dc:creator>
  <cp:keywords/>
  <dc:description/>
  <cp:lastModifiedBy>Shea, Nicholas M</cp:lastModifiedBy>
  <cp:revision>27</cp:revision>
  <dcterms:created xsi:type="dcterms:W3CDTF">2024-02-29T20:36:00Z</dcterms:created>
  <dcterms:modified xsi:type="dcterms:W3CDTF">2024-12-11T17:52:00Z</dcterms:modified>
</cp:coreProperties>
</file>