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EC0EDF" w14:paraId="73C0C057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8D85" w14:textId="77777777" w:rsidR="00EC0EDF" w:rsidRDefault="00EC0EDF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8F22C6" wp14:editId="7D35DE7E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ED949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6A57C71" wp14:editId="65A3A77B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F612" w14:textId="77777777" w:rsidR="00EC0EDF" w:rsidRPr="00700A63" w:rsidRDefault="00EC0EDF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EC0EDF" w14:paraId="4FC7B59D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449FC576" w14:textId="44AE19CC" w:rsidR="00EC0EDF" w:rsidRPr="00B75715" w:rsidRDefault="00EC0EDF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Addressing Challenging Behaviors (Part 1, Secondary)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40672372" w14:textId="77777777" w:rsidR="00EC0EDF" w:rsidRPr="008B06C9" w:rsidRDefault="00EC0EDF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Understanding the Acting-Out Cycle</w:t>
            </w:r>
          </w:p>
        </w:tc>
      </w:tr>
    </w:tbl>
    <w:p w14:paraId="58DED25B" w14:textId="07C63E8A" w:rsidR="009C492A" w:rsidRDefault="009C492A" w:rsidP="009C492A">
      <w:pPr>
        <w:pStyle w:val="IRISSectionHeading"/>
      </w:pPr>
      <w:r w:rsidRPr="00511763">
        <w:t>Module Home</w:t>
      </w:r>
    </w:p>
    <w:p w14:paraId="7738D069" w14:textId="7F7CF90B" w:rsidR="009C492A" w:rsidRPr="00091B50" w:rsidRDefault="009C492A" w:rsidP="00091B50">
      <w:pPr>
        <w:pStyle w:val="IRISBullet"/>
      </w:pPr>
      <w:r>
        <w:t xml:space="preserve">Module Description: </w:t>
      </w:r>
      <w:r w:rsidR="00091B50">
        <w:rPr>
          <w:shd w:val="clear" w:color="auto" w:fill="FFFFFF"/>
        </w:rPr>
        <w:t>Developed specifically with middle and high school students in mind, this module—the first in a two-part series—discusses challenging behavior in terms of the phases of the acting-out cycle and offers strategies and tips for responding to students in each phase (est. completion time: 2.5 hours).</w:t>
      </w:r>
    </w:p>
    <w:p w14:paraId="4EEC72E0" w14:textId="57BDA24A" w:rsidR="00091B50" w:rsidRDefault="00091B50" w:rsidP="00091B50">
      <w:pPr>
        <w:pStyle w:val="IRISBullet"/>
      </w:pPr>
      <w:r>
        <w:t>Link: Comprehensive, Integrated Three-Tiered Model of</w:t>
      </w:r>
      <w:r w:rsidR="0002507D">
        <w:t xml:space="preserve">… </w:t>
      </w:r>
      <w:r>
        <w:t>[website]</w:t>
      </w:r>
    </w:p>
    <w:p w14:paraId="4687A80B" w14:textId="3E10775B" w:rsidR="00091B50" w:rsidRPr="008F3687" w:rsidRDefault="00091B50" w:rsidP="00091B50">
      <w:pPr>
        <w:pStyle w:val="IRISBullet"/>
      </w:pPr>
      <w:r>
        <w:t>Link: Applied Behavior Analysis program [web page]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74C90DA5" w14:textId="59747D24" w:rsidR="009C492A" w:rsidRPr="0072791B" w:rsidRDefault="009C492A" w:rsidP="00091B50">
      <w:pPr>
        <w:pStyle w:val="IRISBullet"/>
        <w:rPr>
          <w:rFonts w:eastAsia="FuturaStd-Book"/>
        </w:rPr>
      </w:pPr>
      <w:r w:rsidRPr="0072791B">
        <w:rPr>
          <w:rFonts w:eastAsia="FuturaStd-Book"/>
        </w:rPr>
        <w:t>Video:</w:t>
      </w:r>
      <w:r w:rsidRPr="0072791B">
        <w:t xml:space="preserve"> </w:t>
      </w:r>
      <w:r w:rsidR="00091B50">
        <w:rPr>
          <w:shd w:val="clear" w:color="auto" w:fill="FFFFFF"/>
        </w:rPr>
        <w:t>Ms. Harris’ classroom has students with a range of</w:t>
      </w:r>
      <w:r w:rsidR="00074016">
        <w:t xml:space="preserve"> social, emotional, and academic skills.</w:t>
      </w:r>
    </w:p>
    <w:p w14:paraId="601D77B6" w14:textId="77777777" w:rsidR="009C492A" w:rsidRPr="00511763" w:rsidRDefault="009C492A" w:rsidP="009C492A">
      <w:pPr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6BED8A45" w14:textId="77777777" w:rsidR="00091B50" w:rsidRPr="00091B50" w:rsidRDefault="00091B50" w:rsidP="00091B50">
      <w:pPr>
        <w:pStyle w:val="IRISBullet"/>
      </w:pPr>
      <w:r w:rsidRPr="00091B50">
        <w:rPr>
          <w:rStyle w:val="int-thought"/>
          <w:rFonts w:eastAsiaTheme="majorEastAsia"/>
        </w:rPr>
        <w:t>What should educators understand about challenging behaviors?</w:t>
      </w:r>
    </w:p>
    <w:p w14:paraId="12DE79DF" w14:textId="77777777" w:rsidR="00091B50" w:rsidRPr="00091B50" w:rsidRDefault="00091B50" w:rsidP="00091B50">
      <w:pPr>
        <w:pStyle w:val="IRISBullet"/>
      </w:pPr>
      <w:r w:rsidRPr="00091B50">
        <w:t>How can educators recognize and intervene when student behavior is escalating?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BF6735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0EE6B993" w14:textId="77777777" w:rsidR="00091B50" w:rsidRDefault="00091B50" w:rsidP="00091B50">
      <w:pPr>
        <w:pStyle w:val="IRISBullet"/>
      </w:pPr>
      <w:r>
        <w:t>Understand why educators need to be able to effectively address challenging behaviors</w:t>
      </w:r>
    </w:p>
    <w:p w14:paraId="4469E5D6" w14:textId="77777777" w:rsidR="00091B50" w:rsidRDefault="00091B50" w:rsidP="00091B50">
      <w:pPr>
        <w:pStyle w:val="IRISBullet"/>
      </w:pPr>
      <w:r>
        <w:t>Be familiar with how culture can influence challenging behaviors</w:t>
      </w:r>
    </w:p>
    <w:p w14:paraId="2DA32DBE" w14:textId="77777777" w:rsidR="00091B50" w:rsidRDefault="00091B50" w:rsidP="00091B50">
      <w:pPr>
        <w:pStyle w:val="IRISBullet"/>
      </w:pPr>
      <w:r>
        <w:t>Be familiar with the seven phases of the acting-out cycle</w:t>
      </w:r>
    </w:p>
    <w:p w14:paraId="681E942F" w14:textId="77777777" w:rsidR="00091B50" w:rsidRDefault="00091B50" w:rsidP="00091B50">
      <w:pPr>
        <w:pStyle w:val="IRISBullet"/>
      </w:pPr>
      <w:r>
        <w:t>Be able to recognize the behavioral characteristics associated with each phase of the acting-out cycle</w:t>
      </w:r>
    </w:p>
    <w:p w14:paraId="7827B7D2" w14:textId="77777777" w:rsidR="00091B50" w:rsidRDefault="00091B50" w:rsidP="00091B50">
      <w:pPr>
        <w:pStyle w:val="IRISBullet"/>
      </w:pPr>
      <w:r>
        <w:lastRenderedPageBreak/>
        <w:t>Understand how to appropriately respond to students in different phases of the acting-out cycle</w:t>
      </w:r>
    </w:p>
    <w:p w14:paraId="7C489221" w14:textId="77777777" w:rsidR="009C492A" w:rsidRPr="005F3A32" w:rsidRDefault="009C492A" w:rsidP="009C492A">
      <w:pPr>
        <w:pStyle w:val="ListParagraph"/>
        <w:tabs>
          <w:tab w:val="left" w:pos="920"/>
        </w:tabs>
        <w:spacing w:before="16"/>
        <w:ind w:left="1440" w:right="460"/>
        <w:rPr>
          <w:rFonts w:ascii="Arial" w:eastAsia="FuturaStd-Book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36464747" w:rsidR="009C492A" w:rsidRPr="00511763" w:rsidRDefault="009C492A" w:rsidP="009C492A">
      <w:pPr>
        <w:pStyle w:val="IRISPageHeading"/>
      </w:pPr>
      <w:r w:rsidRPr="00511763">
        <w:t xml:space="preserve">Page 1: </w:t>
      </w:r>
      <w:r w:rsidR="00CD069D">
        <w:t>Challenging Behavior</w:t>
      </w:r>
    </w:p>
    <w:p w14:paraId="1D56A8FC" w14:textId="27188D65" w:rsidR="005A40EC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Students today possess a range of academic, behavioral, and social</w:t>
      </w:r>
      <w:r w:rsidR="00074016">
        <w:rPr>
          <w:rFonts w:eastAsia="FuturaStd-Book"/>
          <w:lang w:bidi="en-US"/>
        </w:rPr>
        <w:t xml:space="preserve"> skills.</w:t>
      </w:r>
    </w:p>
    <w:p w14:paraId="353B1E2C" w14:textId="19DEAA0A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Examples of Acting-Out Behavior [table]</w:t>
      </w:r>
    </w:p>
    <w:p w14:paraId="153AB82C" w14:textId="59C354C0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06B25630" w14:textId="1A04479D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Whether minor or more serious, challenging behavior can</w:t>
      </w:r>
      <w:r w:rsidR="00074016">
        <w:rPr>
          <w:rFonts w:eastAsia="FuturaStd-Book"/>
          <w:lang w:bidi="en-US"/>
        </w:rPr>
        <w:t xml:space="preserve"> have negative impacts, including</w:t>
      </w:r>
      <w:r>
        <w:rPr>
          <w:rFonts w:eastAsia="FuturaStd-Book"/>
          <w:lang w:bidi="en-US"/>
        </w:rPr>
        <w:t>… [bullet points]</w:t>
      </w:r>
    </w:p>
    <w:p w14:paraId="722094AE" w14:textId="2EB08401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50FEF5E7" w14:textId="5BB841B1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Pamela Glenn discusses the effects of challenging behaviors</w:t>
      </w:r>
      <w:r w:rsidR="00074016">
        <w:rPr>
          <w:rFonts w:eastAsia="FuturaStd-Book"/>
          <w:lang w:bidi="en-US"/>
        </w:rPr>
        <w:t xml:space="preserve"> and shares her advice for addressing such behaviors.</w:t>
      </w:r>
    </w:p>
    <w:p w14:paraId="70D845DA" w14:textId="483A1794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Dr. Gloria Campbell-Whatley explains how culture influences</w:t>
      </w:r>
      <w:r w:rsidR="00074016">
        <w:rPr>
          <w:rFonts w:eastAsia="FuturaStd-Book"/>
          <w:lang w:bidi="en-US"/>
        </w:rPr>
        <w:t xml:space="preserve"> behavior and why it is important for teachers to understand their students’ cultures and backgrounds when addressing behaviors.</w:t>
      </w:r>
    </w:p>
    <w:p w14:paraId="4413E187" w14:textId="4324D84A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1610D9AA" w14:textId="7D4CD847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Disruptive Behavior/Middle/Combined School/High</w:t>
      </w:r>
      <w:r w:rsidR="00074016">
        <w:rPr>
          <w:rFonts w:eastAsia="FuturaStd-Book"/>
          <w:lang w:bidi="en-US"/>
        </w:rPr>
        <w:t>/Secondary School</w:t>
      </w:r>
      <w:r w:rsidR="0002507D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[table]</w:t>
      </w:r>
    </w:p>
    <w:p w14:paraId="6506198F" w14:textId="4985DC18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Talking with Students about Depression [PDF]</w:t>
      </w:r>
    </w:p>
    <w:p w14:paraId="56515C4B" w14:textId="54329718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Anxiety: Helping Handout for School and Home [PDF]</w:t>
      </w:r>
    </w:p>
    <w:p w14:paraId="0DA7A318" w14:textId="3F330B19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Addressing Grief: Brief Facts and Tips [web page]</w:t>
      </w:r>
    </w:p>
    <w:p w14:paraId="49F4E422" w14:textId="6C53A580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Addressing Grief: Tips for Teachers and Administrators [web page]</w:t>
      </w:r>
    </w:p>
    <w:p w14:paraId="4C1B6E35" w14:textId="09CA86BA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Trauma: Brief Facts and Tips [web page]</w:t>
      </w:r>
    </w:p>
    <w:p w14:paraId="77A41BC5" w14:textId="3DB9A292" w:rsidR="00CD069D" w:rsidRDefault="00CD069D" w:rsidP="00CD069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Supporting Students Experiencing Childhood Trauma</w:t>
      </w:r>
      <w:r w:rsidR="00074016">
        <w:rPr>
          <w:rFonts w:eastAsia="FuturaStd-Book"/>
          <w:lang w:bidi="en-US"/>
        </w:rPr>
        <w:t>: Tips for Parents and Educators</w:t>
      </w:r>
      <w:r>
        <w:rPr>
          <w:rFonts w:eastAsia="FuturaStd-Book"/>
          <w:lang w:bidi="en-US"/>
        </w:rPr>
        <w:t xml:space="preserve"> [web page]</w:t>
      </w:r>
    </w:p>
    <w:p w14:paraId="16E4DC05" w14:textId="69111ABA" w:rsidR="00CD069D" w:rsidRDefault="00CD069D" w:rsidP="00CD069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Revisiting the Challenge</w:t>
      </w:r>
    </w:p>
    <w:p w14:paraId="0DDF9490" w14:textId="77777777" w:rsidR="00CD069D" w:rsidRDefault="00CD069D" w:rsidP="00CD069D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496EA9DC" w14:textId="55E45BFC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CD069D">
        <w:t>Acting-Out Cycle</w:t>
      </w:r>
    </w:p>
    <w:p w14:paraId="6D129FFD" w14:textId="371B7DF7" w:rsidR="005A40EC" w:rsidRDefault="00CD069D" w:rsidP="00CD069D">
      <w:pPr>
        <w:pStyle w:val="IRISBullet"/>
      </w:pPr>
      <w:r>
        <w:t>When they are confronted by challenging behaviors such as</w:t>
      </w:r>
      <w:r w:rsidR="00074016">
        <w:t xml:space="preserve"> yelling, swearing, or fighting, teachers often remark that “This behavior just came out of nowhere!”</w:t>
      </w:r>
    </w:p>
    <w:p w14:paraId="309EED40" w14:textId="6C5703C3" w:rsidR="00CD069D" w:rsidRDefault="00CD069D" w:rsidP="00CD069D">
      <w:pPr>
        <w:pStyle w:val="IRISBullet"/>
      </w:pPr>
      <w:r>
        <w:t>Acting-Out Cycle [table]</w:t>
      </w:r>
    </w:p>
    <w:p w14:paraId="48DF221B" w14:textId="54943680" w:rsidR="00CD069D" w:rsidRDefault="00CD069D" w:rsidP="00CD069D">
      <w:pPr>
        <w:pStyle w:val="IRISBullet"/>
      </w:pPr>
      <w:r>
        <w:t>Video: Click on the video below to learn about the seven phases</w:t>
      </w:r>
      <w:r w:rsidR="00074016">
        <w:t xml:space="preserve"> of the acting-out cycle.</w:t>
      </w:r>
    </w:p>
    <w:p w14:paraId="103B7383" w14:textId="17E257FD" w:rsidR="00CD069D" w:rsidRDefault="00CD069D" w:rsidP="00CD069D">
      <w:pPr>
        <w:pStyle w:val="IRISBullet"/>
      </w:pPr>
      <w:r>
        <w:lastRenderedPageBreak/>
        <w:t>Video: The first video takes a closer look at what Ava’s behavior looks</w:t>
      </w:r>
      <w:r w:rsidR="00074016">
        <w:t xml:space="preserve"> like within the context of the acting-out cycle.</w:t>
      </w:r>
    </w:p>
    <w:p w14:paraId="24CBBBC7" w14:textId="25E10062" w:rsidR="00CD069D" w:rsidRDefault="00CD069D" w:rsidP="00CD069D">
      <w:pPr>
        <w:pStyle w:val="IRISBullet"/>
      </w:pPr>
      <w:r>
        <w:t>Video: The second video illustrates Sam’s behavior during the</w:t>
      </w:r>
      <w:r w:rsidR="00074016">
        <w:t xml:space="preserve"> acting-out cycle.</w:t>
      </w:r>
    </w:p>
    <w:p w14:paraId="3C7104C5" w14:textId="35B6DDC5" w:rsidR="00CD069D" w:rsidRDefault="00CD069D" w:rsidP="00CD069D">
      <w:pPr>
        <w:pStyle w:val="IRISBullet"/>
      </w:pPr>
      <w:r>
        <w:t>Audio: Kathleen Lane offers more information on each phase of the</w:t>
      </w:r>
      <w:r w:rsidR="00074016">
        <w:t xml:space="preserve"> acting-out cycle.</w:t>
      </w:r>
    </w:p>
    <w:p w14:paraId="770AEE2D" w14:textId="63A9099B" w:rsidR="00CD069D" w:rsidRDefault="00CD069D" w:rsidP="00CD069D">
      <w:pPr>
        <w:pStyle w:val="IRISBullet"/>
      </w:pPr>
      <w:r>
        <w:t>In many cases, challenging behaviors are</w:t>
      </w:r>
      <w:r w:rsidR="00074016">
        <w:t xml:space="preserve"> an inappropriate way for a student to either</w:t>
      </w:r>
      <w:r>
        <w:t>… [bullet points]</w:t>
      </w:r>
    </w:p>
    <w:p w14:paraId="30331A65" w14:textId="0979BF74" w:rsidR="00CD069D" w:rsidRDefault="00CD069D" w:rsidP="00CD069D">
      <w:pPr>
        <w:pStyle w:val="IRISBullet"/>
      </w:pPr>
      <w:r>
        <w:t>Tiered Systems</w:t>
      </w:r>
    </w:p>
    <w:p w14:paraId="4298B6BD" w14:textId="3984A4A9" w:rsidR="00CD069D" w:rsidRDefault="00CD069D" w:rsidP="00CD069D">
      <w:pPr>
        <w:pStyle w:val="IRISBullet"/>
        <w:numPr>
          <w:ilvl w:val="1"/>
          <w:numId w:val="2"/>
        </w:numPr>
      </w:pPr>
      <w:r>
        <w:t>Link: multi-tiered system of supports (MTSS) [definition]</w:t>
      </w:r>
    </w:p>
    <w:p w14:paraId="139EBAB3" w14:textId="05BF6A6C" w:rsidR="00CD069D" w:rsidRDefault="00CD069D" w:rsidP="00CD069D">
      <w:pPr>
        <w:pStyle w:val="IRISBullet"/>
        <w:numPr>
          <w:ilvl w:val="1"/>
          <w:numId w:val="2"/>
        </w:numPr>
      </w:pPr>
      <w:r>
        <w:t>Link: Positive Behavioral Interventions and Supports [definition]</w:t>
      </w:r>
    </w:p>
    <w:p w14:paraId="1E6A8AA9" w14:textId="576C86E8" w:rsidR="00CD069D" w:rsidRDefault="00CD069D" w:rsidP="00CD069D">
      <w:pPr>
        <w:pStyle w:val="IRISBullet"/>
        <w:numPr>
          <w:ilvl w:val="1"/>
          <w:numId w:val="2"/>
        </w:numPr>
      </w:pPr>
      <w:r>
        <w:t>Link: evidence-based practices (EBPs) [definition]</w:t>
      </w:r>
    </w:p>
    <w:p w14:paraId="4C117A9F" w14:textId="66FD29BD" w:rsidR="00CD069D" w:rsidRDefault="00CD069D" w:rsidP="00CD069D">
      <w:pPr>
        <w:pStyle w:val="IRISBullet"/>
        <w:numPr>
          <w:ilvl w:val="1"/>
          <w:numId w:val="2"/>
        </w:numPr>
      </w:pPr>
      <w:r>
        <w:t>Tier 1 [drop-down menu]</w:t>
      </w:r>
    </w:p>
    <w:p w14:paraId="75A373C0" w14:textId="14B5205F" w:rsidR="00CD069D" w:rsidRDefault="00CD069D" w:rsidP="00CD069D">
      <w:pPr>
        <w:pStyle w:val="IRISBullet"/>
        <w:numPr>
          <w:ilvl w:val="2"/>
          <w:numId w:val="2"/>
        </w:numPr>
      </w:pPr>
      <w:r>
        <w:t>Link: Classroom Behavior Management (Part 1): Key Concepts and Foundational Practices [IRIS Module]</w:t>
      </w:r>
    </w:p>
    <w:p w14:paraId="51BE26E1" w14:textId="038CD7F4" w:rsidR="00CD069D" w:rsidRDefault="00CD069D" w:rsidP="00CD069D">
      <w:pPr>
        <w:pStyle w:val="IRISBullet"/>
        <w:numPr>
          <w:ilvl w:val="2"/>
          <w:numId w:val="2"/>
        </w:numPr>
      </w:pPr>
      <w:r>
        <w:t>Link: Classroom B</w:t>
      </w:r>
      <w:r w:rsidR="0003561F">
        <w:t>ehavior Management (Part 2, Secondary): Developing a Behavior Management Plan [IRIS Module]</w:t>
      </w:r>
    </w:p>
    <w:p w14:paraId="7A72C727" w14:textId="5044BD8A" w:rsidR="0003561F" w:rsidRDefault="0003561F" w:rsidP="0003561F">
      <w:pPr>
        <w:pStyle w:val="IRISBullet"/>
        <w:numPr>
          <w:ilvl w:val="1"/>
          <w:numId w:val="2"/>
        </w:numPr>
      </w:pPr>
      <w:r>
        <w:t>Tier 2</w:t>
      </w:r>
      <w:r w:rsidR="00074016">
        <w:t xml:space="preserve"> [drop-down menu]</w:t>
      </w:r>
    </w:p>
    <w:p w14:paraId="1F8DADC3" w14:textId="6827DD22" w:rsidR="0003561F" w:rsidRDefault="0003561F" w:rsidP="0003561F">
      <w:pPr>
        <w:pStyle w:val="IRISBullet"/>
        <w:numPr>
          <w:ilvl w:val="2"/>
          <w:numId w:val="2"/>
        </w:numPr>
      </w:pPr>
      <w:r>
        <w:t>Link: self-regulation strategy [definition]</w:t>
      </w:r>
    </w:p>
    <w:p w14:paraId="13D85262" w14:textId="70937788" w:rsidR="0003561F" w:rsidRDefault="0003561F" w:rsidP="0003561F">
      <w:pPr>
        <w:pStyle w:val="IRISBullet"/>
        <w:numPr>
          <w:ilvl w:val="2"/>
          <w:numId w:val="2"/>
        </w:numPr>
      </w:pPr>
      <w:r>
        <w:t>Link: self-monitoring [definition]</w:t>
      </w:r>
    </w:p>
    <w:p w14:paraId="75178350" w14:textId="3AB15984" w:rsidR="0003561F" w:rsidRDefault="0003561F" w:rsidP="0003561F">
      <w:pPr>
        <w:pStyle w:val="IRISBullet"/>
        <w:numPr>
          <w:ilvl w:val="2"/>
          <w:numId w:val="2"/>
        </w:numPr>
      </w:pPr>
      <w:r>
        <w:t>Link: check-in/check-out [definition]</w:t>
      </w:r>
    </w:p>
    <w:p w14:paraId="38B19D7D" w14:textId="0E4DF470" w:rsidR="0003561F" w:rsidRDefault="0003561F" w:rsidP="0003561F">
      <w:pPr>
        <w:pStyle w:val="IRISBullet"/>
        <w:numPr>
          <w:ilvl w:val="2"/>
          <w:numId w:val="2"/>
        </w:numPr>
      </w:pPr>
      <w:r>
        <w:t>Link: SOS: Helping Students Become Independent Learners [IRIS Module]</w:t>
      </w:r>
    </w:p>
    <w:p w14:paraId="2CDC96A7" w14:textId="286188DC" w:rsidR="0003561F" w:rsidRDefault="0003561F" w:rsidP="0003561F">
      <w:pPr>
        <w:pStyle w:val="IRISBullet"/>
        <w:numPr>
          <w:ilvl w:val="1"/>
          <w:numId w:val="2"/>
        </w:numPr>
      </w:pPr>
      <w:r>
        <w:t>Tier 3</w:t>
      </w:r>
      <w:r w:rsidR="00074016">
        <w:t xml:space="preserve"> [drop-down menu]</w:t>
      </w:r>
    </w:p>
    <w:p w14:paraId="3BA6E3F5" w14:textId="6D512E9A" w:rsidR="001572B6" w:rsidRDefault="001572B6" w:rsidP="001572B6">
      <w:pPr>
        <w:pStyle w:val="IRISBullet"/>
        <w:numPr>
          <w:ilvl w:val="2"/>
          <w:numId w:val="2"/>
        </w:numPr>
      </w:pPr>
      <w:r>
        <w:t>Link: functional behavioral assessment (FBA) [definition]</w:t>
      </w:r>
    </w:p>
    <w:p w14:paraId="669CB3C6" w14:textId="1406D34A" w:rsidR="001572B6" w:rsidRDefault="001572B6" w:rsidP="001572B6">
      <w:pPr>
        <w:pStyle w:val="IRISBullet"/>
        <w:numPr>
          <w:ilvl w:val="2"/>
          <w:numId w:val="2"/>
        </w:numPr>
      </w:pPr>
      <w:r>
        <w:t>Link: behavior intervention plan (BIP) [definition]</w:t>
      </w:r>
    </w:p>
    <w:p w14:paraId="2E1F4297" w14:textId="025D3100" w:rsidR="001572B6" w:rsidRDefault="001572B6" w:rsidP="001572B6">
      <w:pPr>
        <w:pStyle w:val="IRISBullet"/>
        <w:numPr>
          <w:ilvl w:val="2"/>
          <w:numId w:val="2"/>
        </w:numPr>
      </w:pPr>
      <w:r>
        <w:t>Link: Functional Behavioral Assessment: Identifying the Reasons for Problem Behavior and Developing a Behavior Plan [IRIS Module]</w:t>
      </w:r>
    </w:p>
    <w:p w14:paraId="6F4465E7" w14:textId="0D65BD49" w:rsidR="0003561F" w:rsidRDefault="0003561F" w:rsidP="001572B6">
      <w:pPr>
        <w:pStyle w:val="IRISBullet"/>
        <w:numPr>
          <w:ilvl w:val="1"/>
          <w:numId w:val="2"/>
        </w:numPr>
      </w:pPr>
      <w:r>
        <w:t>Audio: Pamela Glenn describes how tiered systems of</w:t>
      </w:r>
      <w:r w:rsidR="00DB1B51">
        <w:t xml:space="preserve"> support are implemented in her school.</w:t>
      </w:r>
    </w:p>
    <w:p w14:paraId="1D6AD051" w14:textId="0B8B60F7" w:rsidR="0003561F" w:rsidRDefault="0003561F" w:rsidP="001572B6">
      <w:pPr>
        <w:pStyle w:val="IRISBullet"/>
        <w:numPr>
          <w:ilvl w:val="1"/>
          <w:numId w:val="2"/>
        </w:numPr>
      </w:pPr>
      <w:r>
        <w:t>Audio: Janel Brown describes how tiered systems of</w:t>
      </w:r>
      <w:r w:rsidR="00DB1B51">
        <w:t xml:space="preserve"> are implemented in her school.</w:t>
      </w:r>
    </w:p>
    <w:p w14:paraId="1D0253CB" w14:textId="390C3A1E" w:rsidR="0003561F" w:rsidRDefault="0003561F" w:rsidP="001572B6">
      <w:pPr>
        <w:pStyle w:val="IRISBullet"/>
        <w:numPr>
          <w:ilvl w:val="1"/>
          <w:numId w:val="2"/>
        </w:numPr>
      </w:pPr>
      <w:r>
        <w:t>Link: Center on Positive Behavioral Interventions</w:t>
      </w:r>
      <w:r w:rsidR="00DB1B51">
        <w:t xml:space="preserve"> &amp; Supports (PBIS) </w:t>
      </w:r>
      <w:r>
        <w:t>[website]</w:t>
      </w:r>
    </w:p>
    <w:p w14:paraId="3D01DFB4" w14:textId="1D939230" w:rsidR="0003561F" w:rsidRDefault="0003561F" w:rsidP="001572B6">
      <w:pPr>
        <w:pStyle w:val="IRISBullet"/>
        <w:numPr>
          <w:ilvl w:val="1"/>
          <w:numId w:val="2"/>
        </w:numPr>
      </w:pPr>
      <w:r>
        <w:t>Link: Comprehensive, Integrated Three-Tiered</w:t>
      </w:r>
      <w:r w:rsidR="00DB1B51">
        <w:t xml:space="preserve"> Model of Prevention (Ci3T)</w:t>
      </w:r>
      <w:r w:rsidR="0002507D">
        <w:t xml:space="preserve"> </w:t>
      </w:r>
      <w:r>
        <w:t>[website]</w:t>
      </w:r>
    </w:p>
    <w:p w14:paraId="3043A05A" w14:textId="77777777" w:rsidR="0003561F" w:rsidRPr="00BA53D5" w:rsidRDefault="0003561F" w:rsidP="0003561F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C304CA">
      <w:pPr>
        <w:pStyle w:val="IRISPageHeading"/>
        <w:numPr>
          <w:ilvl w:val="0"/>
          <w:numId w:val="0"/>
        </w:numPr>
        <w:ind w:left="792"/>
      </w:pPr>
    </w:p>
    <w:p w14:paraId="7583D754" w14:textId="64E9298C" w:rsidR="009C492A" w:rsidRPr="00511763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717126">
        <w:t>Calm</w:t>
      </w:r>
    </w:p>
    <w:p w14:paraId="43C9733B" w14:textId="285AC85D" w:rsidR="005A40EC" w:rsidRDefault="00717126" w:rsidP="007171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The first phase of the acting-out cycle is the </w:t>
      </w:r>
      <w:r w:rsidRPr="00717126">
        <w:rPr>
          <w:rFonts w:eastAsia="FuturaStd-Book"/>
          <w:i/>
          <w:iCs/>
          <w:lang w:bidi="en-US"/>
        </w:rPr>
        <w:t>Calm Phase</w:t>
      </w:r>
      <w:r w:rsidR="00133B3E">
        <w:rPr>
          <w:rFonts w:eastAsia="FuturaStd-Book"/>
          <w:lang w:bidi="en-US"/>
        </w:rPr>
        <w:t>.</w:t>
      </w:r>
    </w:p>
    <w:p w14:paraId="1B3C6836" w14:textId="79B5E5B3" w:rsidR="00717126" w:rsidRDefault="00717126" w:rsidP="007171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 Student Looks Like</w:t>
      </w:r>
    </w:p>
    <w:p w14:paraId="14C17434" w14:textId="090CD3E2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Generally speaking, a student’s behavior can be</w:t>
      </w:r>
      <w:r w:rsidR="00133B3E">
        <w:rPr>
          <w:rFonts w:eastAsia="FuturaStd-Book"/>
          <w:lang w:bidi="en-US"/>
        </w:rPr>
        <w:t xml:space="preserve"> described as</w:t>
      </w:r>
      <w:r>
        <w:rPr>
          <w:rFonts w:eastAsia="FuturaStd-Book"/>
          <w:lang w:bidi="en-US"/>
        </w:rPr>
        <w:t>… [bullet points]</w:t>
      </w:r>
    </w:p>
    <w:p w14:paraId="5B0019D5" w14:textId="25675944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note the behaviors that Ava displays during</w:t>
      </w:r>
      <w:r w:rsidR="00133B3E">
        <w:rPr>
          <w:rFonts w:eastAsia="FuturaStd-Book"/>
          <w:lang w:bidi="en-US"/>
        </w:rPr>
        <w:t xml:space="preserve"> the Calm Phase.</w:t>
      </w:r>
    </w:p>
    <w:p w14:paraId="2017FF26" w14:textId="354CF12C" w:rsidR="00717126" w:rsidRDefault="00717126" w:rsidP="007171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 to Implement</w:t>
      </w:r>
    </w:p>
    <w:p w14:paraId="4684826D" w14:textId="5A569AF1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Strategies/Tips [table]</w:t>
      </w:r>
    </w:p>
    <w:p w14:paraId="03B39957" w14:textId="5036E0EF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Classroom Behavior Management (Part 2, Secondary): Developing a Behavior Management Plan [IRIS Module]</w:t>
      </w:r>
    </w:p>
    <w:p w14:paraId="569F49BC" w14:textId="73161114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Link: social-emotional learning (SEL) [definition]</w:t>
      </w:r>
    </w:p>
    <w:p w14:paraId="25E5268D" w14:textId="539DE8CF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low-intensity strategies [definition]</w:t>
      </w:r>
    </w:p>
    <w:p w14:paraId="51AEAD0B" w14:textId="100694CA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noncontingent attention [definition]</w:t>
      </w:r>
    </w:p>
    <w:p w14:paraId="352DCAEF" w14:textId="0E089BE6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contingent attention [definition]</w:t>
      </w:r>
    </w:p>
    <w:p w14:paraId="7EF45FE3" w14:textId="13EA9C2A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behavior-specific praise [definition]</w:t>
      </w:r>
    </w:p>
    <w:p w14:paraId="00BECD7B" w14:textId="3DFB7C83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Effective Room Arrangement: Middle &amp; High School [IRIS Module]</w:t>
      </w:r>
    </w:p>
    <w:p w14:paraId="214077BB" w14:textId="0FBA7739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explains more about when and how</w:t>
      </w:r>
      <w:r w:rsidR="00133B3E">
        <w:rPr>
          <w:rFonts w:eastAsia="FuturaStd-Book"/>
          <w:lang w:bidi="en-US"/>
        </w:rPr>
        <w:t xml:space="preserve"> a teacher should use attention to maintain a calm classroom.</w:t>
      </w:r>
    </w:p>
    <w:p w14:paraId="5A6BA2A9" w14:textId="4653BFF4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Dr. Gloria Campbell-Whatley explains why it’s important to</w:t>
      </w:r>
      <w:r w:rsidR="00133B3E">
        <w:rPr>
          <w:rFonts w:eastAsia="FuturaStd-Book"/>
          <w:lang w:bidi="en-US"/>
        </w:rPr>
        <w:t xml:space="preserve"> consider students’ cultures and backgrounds to maintain a high level of engagement during instruction.</w:t>
      </w:r>
    </w:p>
    <w:p w14:paraId="0B9862BD" w14:textId="7152D8CE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Yesmery Sanchez discusses how she keeps all of her</w:t>
      </w:r>
      <w:r w:rsidR="00133B3E">
        <w:rPr>
          <w:rFonts w:eastAsia="FuturaStd-Book"/>
          <w:lang w:bidi="en-US"/>
        </w:rPr>
        <w:t xml:space="preserve"> students in the Calm Phase.</w:t>
      </w:r>
    </w:p>
    <w:p w14:paraId="7E2BCCD9" w14:textId="6D6AC221" w:rsidR="00717126" w:rsidRDefault="00717126" w:rsidP="0071712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0E2AA3A3" w14:textId="434DCA45" w:rsidR="00717126" w:rsidRDefault="00717126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Sam’s behavior in the Calm Phase is illustrated</w:t>
      </w:r>
      <w:r w:rsidR="00133B3E">
        <w:rPr>
          <w:rFonts w:eastAsia="FuturaStd-Book"/>
          <w:lang w:bidi="en-US"/>
        </w:rPr>
        <w:t xml:space="preserve"> in the video below.</w:t>
      </w:r>
    </w:p>
    <w:p w14:paraId="5610DEC4" w14:textId="3AA0FDB5" w:rsidR="00717126" w:rsidRDefault="00E861F1" w:rsidP="0071712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</w:t>
      </w:r>
      <w:r w:rsidR="00717126">
        <w:rPr>
          <w:rFonts w:eastAsia="FuturaStd-Book"/>
          <w:lang w:bidi="en-US"/>
        </w:rPr>
        <w:t>: Listen to Johanna Staubitz’s feedback.</w:t>
      </w:r>
    </w:p>
    <w:p w14:paraId="7723F821" w14:textId="77777777" w:rsidR="00717126" w:rsidRPr="003238E0" w:rsidRDefault="00717126" w:rsidP="00717126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2B34FB9" w14:textId="77777777" w:rsidR="009C492A" w:rsidRPr="00E16745" w:rsidRDefault="009C492A" w:rsidP="00C304CA">
      <w:pPr>
        <w:pStyle w:val="IRISPageHeading"/>
        <w:numPr>
          <w:ilvl w:val="0"/>
          <w:numId w:val="0"/>
        </w:numPr>
        <w:ind w:left="792"/>
      </w:pPr>
    </w:p>
    <w:p w14:paraId="14066478" w14:textId="3BD83158" w:rsidR="009C492A" w:rsidRPr="00511763" w:rsidRDefault="009C492A" w:rsidP="00BF6735">
      <w:pPr>
        <w:pStyle w:val="IRISPageHeading"/>
      </w:pPr>
      <w:r w:rsidRPr="00AF2F63">
        <w:t>Page</w:t>
      </w:r>
      <w:r w:rsidRPr="00511763">
        <w:t xml:space="preserve"> 4: </w:t>
      </w:r>
      <w:r w:rsidR="00717126">
        <w:t>Trigger</w:t>
      </w:r>
    </w:p>
    <w:p w14:paraId="5F74109D" w14:textId="24DDCCC7" w:rsidR="00833AED" w:rsidRDefault="00833AED" w:rsidP="00E861F1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I</w:t>
      </w:r>
      <w:r w:rsidR="00E861F1">
        <w:rPr>
          <w:rFonts w:eastAsia="FuturaStd-Book"/>
        </w:rPr>
        <w:t>f calm behavior is not maintained, some students may</w:t>
      </w:r>
      <w:r w:rsidR="00E20FEC">
        <w:rPr>
          <w:rFonts w:eastAsia="FuturaStd-Book"/>
        </w:rPr>
        <w:t xml:space="preserve"> move out of the Calm Phase and into Phase 2—the </w:t>
      </w:r>
      <w:r w:rsidR="00E20FEC" w:rsidRPr="00E20FEC">
        <w:rPr>
          <w:rFonts w:eastAsia="FuturaStd-Book"/>
          <w:i/>
          <w:iCs/>
        </w:rPr>
        <w:t>Trigger Phase</w:t>
      </w:r>
      <w:r w:rsidR="00E20FEC">
        <w:rPr>
          <w:rFonts w:eastAsia="FuturaStd-Book"/>
        </w:rPr>
        <w:t>.</w:t>
      </w:r>
    </w:p>
    <w:p w14:paraId="2B36ECCD" w14:textId="46CFF371" w:rsidR="00E861F1" w:rsidRDefault="00E861F1" w:rsidP="00E861F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School-Based Triggers/Non-School-Based Triggers [table]</w:t>
      </w:r>
    </w:p>
    <w:p w14:paraId="4E12875A" w14:textId="0A66FD78" w:rsidR="00E861F1" w:rsidRDefault="00E861F1" w:rsidP="00E861F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 Student Looks Like</w:t>
      </w:r>
    </w:p>
    <w:p w14:paraId="79E31B90" w14:textId="1259F17A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this phase, a student may appear… [bullet points]</w:t>
      </w:r>
    </w:p>
    <w:p w14:paraId="2DD504CD" w14:textId="22E729F0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note the behaviors that Ava displays</w:t>
      </w:r>
      <w:r w:rsidR="00E20FEC">
        <w:rPr>
          <w:rFonts w:eastAsia="FuturaStd-Book"/>
          <w:lang w:bidi="en-US"/>
        </w:rPr>
        <w:t xml:space="preserve"> during the Trigger Phase.</w:t>
      </w:r>
    </w:p>
    <w:p w14:paraId="3461F3D3" w14:textId="68A6CA7B" w:rsidR="00E861F1" w:rsidRDefault="00E861F1" w:rsidP="00E861F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 to Implement</w:t>
      </w:r>
    </w:p>
    <w:p w14:paraId="22217BDE" w14:textId="1397E873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Steps/Tips [table]</w:t>
      </w:r>
    </w:p>
    <w:p w14:paraId="0A44E487" w14:textId="3E1FB50C" w:rsidR="00E861F1" w:rsidRDefault="00E861F1" w:rsidP="00E861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precorrection [definition]</w:t>
      </w:r>
    </w:p>
    <w:p w14:paraId="537A64C3" w14:textId="0038C024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Ms. Harris intervenes effectively to interrupt</w:t>
      </w:r>
      <w:r w:rsidR="00E20FEC">
        <w:rPr>
          <w:rFonts w:eastAsia="FuturaStd-Book"/>
          <w:lang w:bidi="en-US"/>
        </w:rPr>
        <w:t xml:space="preserve"> the acting-out cycle at the Trigger Phase and helps Ava return to the Calm Phase.</w:t>
      </w:r>
    </w:p>
    <w:p w14:paraId="1FD4BAB5" w14:textId="426FA486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discusses how to anticipate and manage</w:t>
      </w:r>
      <w:r w:rsidR="00E20FEC">
        <w:rPr>
          <w:rFonts w:eastAsia="FuturaStd-Book"/>
          <w:lang w:bidi="en-US"/>
        </w:rPr>
        <w:t xml:space="preserve"> known triggers to interrupt the acting-out cycle.</w:t>
      </w:r>
    </w:p>
    <w:p w14:paraId="7E496526" w14:textId="5D4D26F6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Janel Brown explains how teachers can prevent triggers</w:t>
      </w:r>
      <w:r w:rsidR="00E20FEC">
        <w:rPr>
          <w:rFonts w:eastAsia="FuturaStd-Book"/>
          <w:lang w:bidi="en-US"/>
        </w:rPr>
        <w:t xml:space="preserve"> from occurring.</w:t>
      </w:r>
    </w:p>
    <w:p w14:paraId="1A8C5748" w14:textId="3296ABC7" w:rsidR="00E861F1" w:rsidRDefault="00E861F1" w:rsidP="00E861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5707BBA5" w14:textId="017E5EE3" w:rsidR="00E861F1" w:rsidRDefault="00E861F1" w:rsidP="00E861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As you watch this video, think back to what</w:t>
      </w:r>
      <w:r w:rsidR="00E20FEC">
        <w:rPr>
          <w:rFonts w:eastAsia="FuturaStd-Book"/>
          <w:lang w:bidi="en-US"/>
        </w:rPr>
        <w:t xml:space="preserve"> you learned about Sam’s in the Challenge.</w:t>
      </w:r>
    </w:p>
    <w:p w14:paraId="69D4AE4D" w14:textId="58373186" w:rsidR="00E861F1" w:rsidRDefault="00E861F1" w:rsidP="00E861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Now watch the video below and compare</w:t>
      </w:r>
      <w:r w:rsidR="00E20FEC">
        <w:rPr>
          <w:rFonts w:eastAsia="FuturaStd-Book"/>
          <w:lang w:bidi="en-US"/>
        </w:rPr>
        <w:t xml:space="preserve"> your above suggestions with Ms. Harris’s actions.</w:t>
      </w:r>
    </w:p>
    <w:p w14:paraId="647BD535" w14:textId="5D67FB8D" w:rsidR="00E861F1" w:rsidRDefault="00E861F1" w:rsidP="00E861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Johanna Staubitz’s feedback.</w:t>
      </w:r>
    </w:p>
    <w:p w14:paraId="0CD49E25" w14:textId="77777777" w:rsidR="00E861F1" w:rsidRPr="00EC68C9" w:rsidRDefault="00E861F1" w:rsidP="00E861F1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6783185" w14:textId="77777777" w:rsidR="00E861F1" w:rsidRPr="006A7CE4" w:rsidRDefault="00E861F1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4BBED896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E861F1">
        <w:t>Agitation</w:t>
      </w:r>
    </w:p>
    <w:p w14:paraId="1A88B9AD" w14:textId="288F4E09" w:rsidR="00203C9D" w:rsidRPr="0085226B" w:rsidRDefault="0085226B" w:rsidP="0085226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>If triggers are not successfully managed, it is likely that a student’s</w:t>
      </w:r>
      <w:r w:rsidR="00DE22EB">
        <w:rPr>
          <w:rFonts w:eastAsia="FuturaStd-Book"/>
          <w:szCs w:val="22"/>
          <w:lang w:bidi="en-US"/>
        </w:rPr>
        <w:t xml:space="preserve"> behavior will continue to deteriorate, moving into the next phase—the </w:t>
      </w:r>
      <w:r w:rsidR="00DE22EB" w:rsidRPr="00DE22EB">
        <w:rPr>
          <w:rFonts w:eastAsia="FuturaStd-Book"/>
          <w:i/>
          <w:iCs/>
          <w:szCs w:val="22"/>
          <w:lang w:bidi="en-US"/>
        </w:rPr>
        <w:t>Agitation Phase</w:t>
      </w:r>
      <w:r w:rsidR="00DE22EB">
        <w:rPr>
          <w:rFonts w:eastAsia="FuturaStd-Book"/>
          <w:szCs w:val="22"/>
          <w:lang w:bidi="en-US"/>
        </w:rPr>
        <w:t>.</w:t>
      </w:r>
    </w:p>
    <w:p w14:paraId="2D880AC9" w14:textId="6D10F6D5" w:rsidR="0085226B" w:rsidRDefault="0085226B" w:rsidP="0085226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 Student Looks Like</w:t>
      </w:r>
    </w:p>
    <w:p w14:paraId="554EA16F" w14:textId="6A79750C" w:rsidR="0085226B" w:rsidRDefault="00A1304F" w:rsidP="0085226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Some students </w:t>
      </w:r>
      <w:r w:rsidRPr="00A1304F">
        <w:rPr>
          <w:rFonts w:eastAsia="FuturaStd-Book"/>
          <w:i/>
          <w:iCs/>
          <w:lang w:bidi="en-US"/>
        </w:rPr>
        <w:t>increase</w:t>
      </w:r>
      <w:r>
        <w:rPr>
          <w:rFonts w:eastAsia="FuturaStd-Book"/>
          <w:lang w:bidi="en-US"/>
        </w:rPr>
        <w:t xml:space="preserve"> behaviors, such as</w:t>
      </w:r>
      <w:r w:rsidR="0085226B">
        <w:rPr>
          <w:rFonts w:eastAsia="FuturaStd-Book"/>
          <w:lang w:bidi="en-US"/>
        </w:rPr>
        <w:t>… [bullet points]</w:t>
      </w:r>
    </w:p>
    <w:p w14:paraId="2FD372A5" w14:textId="616DFB3F" w:rsidR="00A1304F" w:rsidRDefault="00A1304F" w:rsidP="0085226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contrast, others decrease behaviors, such as… [bullet points]</w:t>
      </w:r>
    </w:p>
    <w:p w14:paraId="665EB455" w14:textId="7654A375" w:rsidR="00FD2D1A" w:rsidRDefault="00FD2D1A" w:rsidP="0085226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note the behaviors that Ava displays</w:t>
      </w:r>
      <w:r w:rsidR="00DE22EB">
        <w:rPr>
          <w:rFonts w:eastAsia="FuturaStd-Book"/>
          <w:lang w:bidi="en-US"/>
        </w:rPr>
        <w:t xml:space="preserve"> during the Agitation Phase.</w:t>
      </w:r>
    </w:p>
    <w:p w14:paraId="220C3DEA" w14:textId="27E227B3" w:rsidR="00FD2D1A" w:rsidRDefault="00FD2D1A" w:rsidP="00FD2D1A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 to Implement</w:t>
      </w:r>
    </w:p>
    <w:p w14:paraId="38EBFA51" w14:textId="75050D31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Strategy/Tips [table]</w:t>
      </w:r>
    </w:p>
    <w:p w14:paraId="44A3EA06" w14:textId="28DCEC32" w:rsidR="00FD2D1A" w:rsidRDefault="00FD2D1A" w:rsidP="00FD2D1A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proximity control [definition]</w:t>
      </w:r>
    </w:p>
    <w:p w14:paraId="383852CC" w14:textId="25556417" w:rsidR="00FD2D1A" w:rsidRDefault="00FD2D1A" w:rsidP="00FD2D1A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Proximity Control [IRIS Fundamental Skill Sheet]</w:t>
      </w:r>
    </w:p>
    <w:p w14:paraId="4DFA1FF2" w14:textId="1981920D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Ms. Harris intervenes effectively to interrupt</w:t>
      </w:r>
      <w:r w:rsidR="00B77F08">
        <w:rPr>
          <w:rFonts w:eastAsia="FuturaStd-Book"/>
          <w:lang w:bidi="en-US"/>
        </w:rPr>
        <w:t xml:space="preserve"> the acting-out cycle during the Agitation Phase and helps Ava return to the Calm Phase.</w:t>
      </w:r>
    </w:p>
    <w:p w14:paraId="7CC3F7B9" w14:textId="3B0B1947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addresses the importance of timing</w:t>
      </w:r>
      <w:r w:rsidR="00B77F08">
        <w:rPr>
          <w:rFonts w:eastAsia="FuturaStd-Book"/>
          <w:lang w:bidi="en-US"/>
        </w:rPr>
        <w:t>.</w:t>
      </w:r>
    </w:p>
    <w:p w14:paraId="549A6E11" w14:textId="5AB987AC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describes a situation in which a student</w:t>
      </w:r>
      <w:r w:rsidR="00B77F08">
        <w:rPr>
          <w:rFonts w:eastAsia="FuturaStd-Book"/>
          <w:lang w:bidi="en-US"/>
        </w:rPr>
        <w:t xml:space="preserve"> quickly became agitated when his academic needs were not met.</w:t>
      </w:r>
    </w:p>
    <w:p w14:paraId="392E759B" w14:textId="52D027A0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Pamela Glenn discusses processes she has in place to</w:t>
      </w:r>
      <w:r w:rsidR="00B77F08">
        <w:rPr>
          <w:rFonts w:eastAsia="FuturaStd-Book"/>
          <w:lang w:bidi="en-US"/>
        </w:rPr>
        <w:t xml:space="preserve"> prevent behaviors from escalating.</w:t>
      </w:r>
    </w:p>
    <w:p w14:paraId="5EE01970" w14:textId="400B5AD9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Janel Brown describes calming strategies teachers can</w:t>
      </w:r>
      <w:r w:rsidR="00B77F08">
        <w:rPr>
          <w:rFonts w:eastAsia="FuturaStd-Book"/>
          <w:lang w:bidi="en-US"/>
        </w:rPr>
        <w:t xml:space="preserve"> use to de-escalate student behavior.</w:t>
      </w:r>
    </w:p>
    <w:p w14:paraId="05AA3CE5" w14:textId="74314831" w:rsidR="00FD2D1A" w:rsidRDefault="00FD2D1A" w:rsidP="00FD2D1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6A06E3DB" w14:textId="54C3AB27" w:rsidR="00FD2D1A" w:rsidRDefault="00FD2D1A" w:rsidP="00FD2D1A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</w:t>
      </w:r>
      <w:r w:rsidR="00B77F08">
        <w:rPr>
          <w:rFonts w:eastAsia="FuturaStd-Book"/>
          <w:lang w:bidi="en-US"/>
        </w:rPr>
        <w:t xml:space="preserve"> [response 1]</w:t>
      </w:r>
      <w:r>
        <w:rPr>
          <w:rFonts w:eastAsia="FuturaStd-Book"/>
          <w:lang w:bidi="en-US"/>
        </w:rPr>
        <w:t>: The following video illustrates Sam in the Agitation</w:t>
      </w:r>
      <w:r w:rsidR="00B77F08">
        <w:rPr>
          <w:rFonts w:eastAsia="FuturaStd-Book"/>
          <w:lang w:bidi="en-US"/>
        </w:rPr>
        <w:t xml:space="preserve"> Phase.</w:t>
      </w:r>
    </w:p>
    <w:p w14:paraId="476F452B" w14:textId="6757C641" w:rsidR="00FD2D1A" w:rsidRDefault="00FD2D1A" w:rsidP="00FD2D1A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</w:t>
      </w:r>
      <w:r w:rsidR="00B77F08">
        <w:rPr>
          <w:rFonts w:eastAsia="FuturaStd-Book"/>
          <w:lang w:bidi="en-US"/>
        </w:rPr>
        <w:t xml:space="preserve"> [response 2]</w:t>
      </w:r>
      <w:r>
        <w:rPr>
          <w:rFonts w:eastAsia="FuturaStd-Book"/>
          <w:lang w:bidi="en-US"/>
        </w:rPr>
        <w:t>: The following video illustrates Sam in the Agitation</w:t>
      </w:r>
      <w:r w:rsidR="00B77F08">
        <w:rPr>
          <w:rFonts w:eastAsia="FuturaStd-Book"/>
          <w:lang w:bidi="en-US"/>
        </w:rPr>
        <w:t xml:space="preserve"> Phase.</w:t>
      </w:r>
    </w:p>
    <w:p w14:paraId="24EBBC57" w14:textId="0310AA69" w:rsidR="00FD2D1A" w:rsidRDefault="00FD2D1A" w:rsidP="00FD2D1A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Johanna Staubitz’s feedback.</w:t>
      </w:r>
    </w:p>
    <w:p w14:paraId="3A8A1B6B" w14:textId="77777777" w:rsidR="00FD2D1A" w:rsidRPr="00FD2D1A" w:rsidRDefault="00FD2D1A" w:rsidP="00FD2D1A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3235A87" w14:textId="77777777" w:rsidR="009C492A" w:rsidRPr="00E345FE" w:rsidRDefault="009C492A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0E54CF47" w14:textId="55BE467A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6: </w:t>
      </w:r>
      <w:r w:rsidR="00FD2D1A">
        <w:t>Acceleration</w:t>
      </w:r>
      <w:r>
        <w:t xml:space="preserve"> </w:t>
      </w:r>
    </w:p>
    <w:p w14:paraId="707F27E9" w14:textId="2627490A" w:rsidR="00403875" w:rsidRDefault="00B46BC1" w:rsidP="00B46BC1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 xml:space="preserve">During the </w:t>
      </w:r>
      <w:r w:rsidRPr="00B46BC1">
        <w:rPr>
          <w:rFonts w:eastAsia="FuturaStd-Book"/>
          <w:i/>
          <w:iCs/>
        </w:rPr>
        <w:t>Acceleration Phase</w:t>
      </w:r>
      <w:r>
        <w:rPr>
          <w:rFonts w:eastAsia="FuturaStd-Book"/>
        </w:rPr>
        <w:t>, student behavior becomes more</w:t>
      </w:r>
      <w:r w:rsidR="00B77F08">
        <w:rPr>
          <w:rFonts w:eastAsia="FuturaStd-Book"/>
        </w:rPr>
        <w:t xml:space="preserve"> focused in an effort to engage the teacher.</w:t>
      </w:r>
    </w:p>
    <w:p w14:paraId="0D11CE78" w14:textId="30AA67C7" w:rsidR="00B46BC1" w:rsidRDefault="00B46BC1" w:rsidP="00B46BC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 Student Looks Like</w:t>
      </w:r>
    </w:p>
    <w:p w14:paraId="2CD07AF0" w14:textId="12C8385F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These behaviors are more intense than</w:t>
      </w:r>
      <w:r w:rsidR="00B77F08">
        <w:rPr>
          <w:rFonts w:eastAsia="FuturaStd-Book"/>
          <w:lang w:bidi="en-US"/>
        </w:rPr>
        <w:t xml:space="preserve"> in the previous phase and can include</w:t>
      </w:r>
      <w:r>
        <w:rPr>
          <w:rFonts w:eastAsia="FuturaStd-Book"/>
          <w:lang w:bidi="en-US"/>
        </w:rPr>
        <w:t>… [bullet points]</w:t>
      </w:r>
    </w:p>
    <w:p w14:paraId="35C57500" w14:textId="2344F64B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note the behaviors that Ava displays</w:t>
      </w:r>
      <w:r w:rsidR="00B77F08">
        <w:rPr>
          <w:rFonts w:eastAsia="FuturaStd-Book"/>
          <w:lang w:bidi="en-US"/>
        </w:rPr>
        <w:t xml:space="preserve"> during the Acceleration Phase.</w:t>
      </w:r>
    </w:p>
    <w:p w14:paraId="29180B33" w14:textId="32BD94E7" w:rsidR="00B46BC1" w:rsidRDefault="00B46BC1" w:rsidP="00B46BC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 to Implement</w:t>
      </w:r>
    </w:p>
    <w:p w14:paraId="3D4CAB63" w14:textId="27EC2284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Strategy/Tips [table]</w:t>
      </w:r>
    </w:p>
    <w:p w14:paraId="565BAFB9" w14:textId="7C62189B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Ms. Harris intervenes effectively to</w:t>
      </w:r>
      <w:r w:rsidR="00B77F08">
        <w:rPr>
          <w:rFonts w:eastAsia="FuturaStd-Book"/>
          <w:lang w:bidi="en-US"/>
        </w:rPr>
        <w:t xml:space="preserve"> interrupt the acting-out cycle at the Acceleration Phase and helps Ava return to the Calm Phase.</w:t>
      </w:r>
    </w:p>
    <w:p w14:paraId="534065C5" w14:textId="40048B6C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teacher can respectfully address</w:t>
      </w:r>
      <w:r w:rsidR="00B77F08">
        <w:rPr>
          <w:rFonts w:eastAsia="FuturaStd-Book"/>
          <w:lang w:bidi="en-US"/>
        </w:rPr>
        <w:t xml:space="preserve"> acting-out behaviors by</w:t>
      </w:r>
      <w:r>
        <w:rPr>
          <w:rFonts w:eastAsia="FuturaStd-Book"/>
          <w:lang w:bidi="en-US"/>
        </w:rPr>
        <w:t>… [bullet points]</w:t>
      </w:r>
    </w:p>
    <w:p w14:paraId="01904E14" w14:textId="3F6D1AF4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explains more about how a teacher</w:t>
      </w:r>
      <w:r w:rsidR="00B77F08">
        <w:rPr>
          <w:rFonts w:eastAsia="FuturaStd-Book"/>
          <w:lang w:bidi="en-US"/>
        </w:rPr>
        <w:t xml:space="preserve"> can interrupt the acting-out cycle during the Acceleration Phase.</w:t>
      </w:r>
    </w:p>
    <w:p w14:paraId="65A30212" w14:textId="2E941C47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Pamela Glenn describes common mistakes new</w:t>
      </w:r>
      <w:r w:rsidR="00B77F08">
        <w:rPr>
          <w:rFonts w:eastAsia="FuturaStd-Book"/>
          <w:lang w:bidi="en-US"/>
        </w:rPr>
        <w:t xml:space="preserve"> teachers often make when addressing challenging behavior.</w:t>
      </w:r>
    </w:p>
    <w:p w14:paraId="43527113" w14:textId="057A075F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Janel Brown describes common mistakes new</w:t>
      </w:r>
      <w:r w:rsidR="00B77F08">
        <w:rPr>
          <w:rFonts w:eastAsia="FuturaStd-Book"/>
          <w:lang w:bidi="en-US"/>
        </w:rPr>
        <w:t xml:space="preserve"> teachers often make when addressing challenging behavior.</w:t>
      </w:r>
    </w:p>
    <w:p w14:paraId="20C737C8" w14:textId="160FC82D" w:rsidR="00B46BC1" w:rsidRDefault="00B46BC1" w:rsidP="00B46BC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06EBAFDC" w14:textId="64CC3C38" w:rsidR="00B46BC1" w:rsidRDefault="00B46BC1" w:rsidP="00B46BC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</w:t>
      </w:r>
      <w:r w:rsidR="00CB17DE">
        <w:rPr>
          <w:rFonts w:eastAsia="FuturaStd-Book"/>
          <w:lang w:bidi="en-US"/>
        </w:rPr>
        <w:t xml:space="preserve"> 1</w:t>
      </w:r>
      <w:r>
        <w:rPr>
          <w:rFonts w:eastAsia="FuturaStd-Book"/>
          <w:lang w:bidi="en-US"/>
        </w:rPr>
        <w:t>: Acceleration Phase</w:t>
      </w:r>
    </w:p>
    <w:p w14:paraId="12C217F5" w14:textId="4E272AE3" w:rsidR="00B46BC1" w:rsidRDefault="00B46BC1" w:rsidP="00B46BC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</w:t>
      </w:r>
      <w:r w:rsidR="00CB17DE">
        <w:rPr>
          <w:rFonts w:eastAsia="FuturaStd-Book"/>
          <w:lang w:bidi="en-US"/>
        </w:rPr>
        <w:t xml:space="preserve"> 2</w:t>
      </w:r>
      <w:r>
        <w:rPr>
          <w:rFonts w:eastAsia="FuturaStd-Book"/>
          <w:lang w:bidi="en-US"/>
        </w:rPr>
        <w:t>: Acceleration Phase with De-Escalation Strategy</w:t>
      </w:r>
    </w:p>
    <w:p w14:paraId="7354661C" w14:textId="51DB2367" w:rsidR="00B46BC1" w:rsidRDefault="00B46BC1" w:rsidP="00B46BC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Johanna Staubitz’s feedback.</w:t>
      </w:r>
    </w:p>
    <w:p w14:paraId="41732F76" w14:textId="77777777" w:rsidR="0002507D" w:rsidRPr="00B04317" w:rsidRDefault="0002507D" w:rsidP="0002507D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FC6AF9F" w14:textId="77777777" w:rsidR="009C492A" w:rsidRPr="00E345FE" w:rsidRDefault="009C492A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44C2B18" w14:textId="7BB8D2C1" w:rsidR="009C492A" w:rsidRPr="00511763" w:rsidRDefault="009C492A" w:rsidP="00AF2F63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B46BC1">
        <w:t>Peak</w:t>
      </w:r>
    </w:p>
    <w:p w14:paraId="51E7032C" w14:textId="254EE772" w:rsidR="00136527" w:rsidRDefault="00852301" w:rsidP="0085230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If the teacher is unable to defuse a student’s behavior during</w:t>
      </w:r>
      <w:r w:rsidR="000816BB">
        <w:rPr>
          <w:rFonts w:eastAsia="FuturaStd-Book"/>
          <w:lang w:bidi="en-US"/>
        </w:rPr>
        <w:t xml:space="preserve"> the Acceleration Phase, the student will move into the </w:t>
      </w:r>
      <w:r w:rsidR="000816BB" w:rsidRPr="000816BB">
        <w:rPr>
          <w:rFonts w:eastAsia="FuturaStd-Book"/>
          <w:i/>
          <w:iCs/>
          <w:lang w:bidi="en-US"/>
        </w:rPr>
        <w:t>Peak Phase</w:t>
      </w:r>
      <w:r w:rsidR="000816BB">
        <w:rPr>
          <w:rFonts w:eastAsia="FuturaStd-Book"/>
          <w:lang w:bidi="en-US"/>
        </w:rPr>
        <w:t>…</w:t>
      </w:r>
    </w:p>
    <w:p w14:paraId="357C244E" w14:textId="250104DC" w:rsidR="00852301" w:rsidRDefault="000F6BDE" w:rsidP="0085230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 Student Looks Like</w:t>
      </w:r>
    </w:p>
    <w:p w14:paraId="0DBC97CF" w14:textId="42EB6D63" w:rsidR="000F6BDE" w:rsidRDefault="00AF598A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Disruptive Behaviors</w:t>
      </w:r>
      <w:r w:rsidR="000F6BDE">
        <w:rPr>
          <w:rFonts w:eastAsia="FuturaStd-Book"/>
          <w:lang w:bidi="en-US"/>
        </w:rPr>
        <w:t xml:space="preserve"> [bullet points]</w:t>
      </w:r>
    </w:p>
    <w:p w14:paraId="0E1DF4FB" w14:textId="1C857FF0" w:rsidR="00AF598A" w:rsidRDefault="00AF598A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Dangerous Behaviors [bullet points]</w:t>
      </w:r>
    </w:p>
    <w:p w14:paraId="63DB3224" w14:textId="7C03C4CF" w:rsidR="000F6BDE" w:rsidRDefault="000F6BDE" w:rsidP="000F6BD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Strategies to Implement</w:t>
      </w:r>
    </w:p>
    <w:p w14:paraId="65AC1426" w14:textId="7B730E10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Strategy/Tip</w:t>
      </w:r>
      <w:r w:rsidR="007D564C">
        <w:rPr>
          <w:rFonts w:eastAsia="FuturaStd-Book"/>
          <w:lang w:bidi="en-US"/>
        </w:rPr>
        <w:t>s</w:t>
      </w:r>
      <w:r>
        <w:rPr>
          <w:rFonts w:eastAsia="FuturaStd-Book"/>
          <w:lang w:bidi="en-US"/>
        </w:rPr>
        <w:t xml:space="preserve"> [table]</w:t>
      </w:r>
    </w:p>
    <w:p w14:paraId="1BC5223F" w14:textId="205E0C1B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crisis plan [definition]</w:t>
      </w:r>
    </w:p>
    <w:p w14:paraId="3CF7C620" w14:textId="07909306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restraint [definition]</w:t>
      </w:r>
    </w:p>
    <w:p w14:paraId="4E4439CA" w14:textId="5C2357DA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seclusion [definition]</w:t>
      </w:r>
    </w:p>
    <w:p w14:paraId="163B54D4" w14:textId="1F076F6F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In this video, Ava displays some common Peak Phase</w:t>
      </w:r>
      <w:r w:rsidR="000816BB">
        <w:rPr>
          <w:rFonts w:eastAsia="FuturaStd-Book"/>
          <w:lang w:bidi="en-US"/>
        </w:rPr>
        <w:t xml:space="preserve"> behaviors.</w:t>
      </w:r>
    </w:p>
    <w:p w14:paraId="24DBD5D1" w14:textId="1E6621FC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provides more information about</w:t>
      </w:r>
      <w:r w:rsidR="000816BB">
        <w:rPr>
          <w:rFonts w:eastAsia="FuturaStd-Book"/>
          <w:lang w:bidi="en-US"/>
        </w:rPr>
        <w:t xml:space="preserve"> implementing a pre-established plan and prioritizing safety during the Peak Phase.</w:t>
      </w:r>
    </w:p>
    <w:p w14:paraId="2200D3F1" w14:textId="2B769F5C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Pamela Glenn shares considerations for responding to</w:t>
      </w:r>
      <w:r w:rsidR="000816BB">
        <w:rPr>
          <w:rFonts w:eastAsia="FuturaStd-Book"/>
          <w:lang w:bidi="en-US"/>
        </w:rPr>
        <w:t xml:space="preserve"> peak behavior.</w:t>
      </w:r>
    </w:p>
    <w:p w14:paraId="381385D4" w14:textId="64873AE2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Yesmery Sanchez shares considerations for responding</w:t>
      </w:r>
      <w:r w:rsidR="000816BB">
        <w:rPr>
          <w:rFonts w:eastAsia="FuturaStd-Book"/>
          <w:lang w:bidi="en-US"/>
        </w:rPr>
        <w:t xml:space="preserve"> to peak behavior.</w:t>
      </w:r>
    </w:p>
    <w:p w14:paraId="3D6E0A21" w14:textId="1DDBC2B8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603D22F6" w14:textId="47AF99E6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Functional Behavioral Assessment: Identifying the Reasons for Problem Behavior and Developing a Behavior Plan [IRIS Module]</w:t>
      </w:r>
    </w:p>
    <w:p w14:paraId="17850714" w14:textId="135AA482" w:rsidR="000F6BDE" w:rsidRDefault="000F6BDE" w:rsidP="000F6BD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39D957CD" w14:textId="6E4E402B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Sam’s behavior in the Peak Phase is illustrated in</w:t>
      </w:r>
      <w:r w:rsidR="000816BB">
        <w:rPr>
          <w:rFonts w:eastAsia="FuturaStd-Book"/>
          <w:lang w:bidi="en-US"/>
        </w:rPr>
        <w:t xml:space="preserve"> the video below.</w:t>
      </w:r>
    </w:p>
    <w:p w14:paraId="66FF9D38" w14:textId="6C956176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Johanna Staubitz</w:t>
      </w:r>
      <w:r w:rsidR="000816BB">
        <w:rPr>
          <w:rFonts w:eastAsia="FuturaStd-Book"/>
          <w:lang w:bidi="en-US"/>
        </w:rPr>
        <w:t>’s</w:t>
      </w:r>
      <w:r>
        <w:rPr>
          <w:rFonts w:eastAsia="FuturaStd-Book"/>
          <w:lang w:bidi="en-US"/>
        </w:rPr>
        <w:t xml:space="preserve"> </w:t>
      </w:r>
      <w:r w:rsidR="000816BB">
        <w:rPr>
          <w:rFonts w:eastAsia="FuturaStd-Book"/>
          <w:lang w:bidi="en-US"/>
        </w:rPr>
        <w:t xml:space="preserve">feedback </w:t>
      </w:r>
      <w:r>
        <w:rPr>
          <w:rFonts w:eastAsia="FuturaStd-Book"/>
          <w:lang w:bidi="en-US"/>
        </w:rPr>
        <w:t xml:space="preserve">on </w:t>
      </w:r>
      <w:r w:rsidR="001A128A">
        <w:rPr>
          <w:rFonts w:eastAsia="FuturaStd-Book"/>
          <w:lang w:bidi="en-US"/>
        </w:rPr>
        <w:t>the response</w:t>
      </w:r>
      <w:r>
        <w:rPr>
          <w:rFonts w:eastAsia="FuturaStd-Book"/>
          <w:lang w:bidi="en-US"/>
        </w:rPr>
        <w:t xml:space="preserve"> to Sam’s behavior</w:t>
      </w:r>
      <w:r w:rsidR="000816BB">
        <w:rPr>
          <w:rFonts w:eastAsia="FuturaStd-Book"/>
          <w:lang w:bidi="en-US"/>
        </w:rPr>
        <w:t>.</w:t>
      </w:r>
    </w:p>
    <w:p w14:paraId="5ACD136B" w14:textId="3BD3D496" w:rsidR="000F6BDE" w:rsidRDefault="000F6BDE" w:rsidP="000F6BD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Audio: Johanna Staubitz</w:t>
      </w:r>
      <w:r w:rsidR="000816BB">
        <w:rPr>
          <w:rFonts w:eastAsia="FuturaStd-Book"/>
          <w:lang w:bidi="en-US"/>
        </w:rPr>
        <w:t>’s</w:t>
      </w:r>
      <w:r>
        <w:rPr>
          <w:rFonts w:eastAsia="FuturaStd-Book"/>
          <w:lang w:bidi="en-US"/>
        </w:rPr>
        <w:t xml:space="preserve"> </w:t>
      </w:r>
      <w:r w:rsidR="000816BB">
        <w:rPr>
          <w:rFonts w:eastAsia="FuturaStd-Book"/>
          <w:lang w:bidi="en-US"/>
        </w:rPr>
        <w:t xml:space="preserve">feedback </w:t>
      </w:r>
      <w:r>
        <w:rPr>
          <w:rFonts w:eastAsia="FuturaStd-Book"/>
          <w:lang w:bidi="en-US"/>
        </w:rPr>
        <w:t>on possible teacher responses</w:t>
      </w:r>
      <w:r w:rsidR="000816BB">
        <w:rPr>
          <w:rFonts w:eastAsia="FuturaStd-Book"/>
          <w:lang w:bidi="en-US"/>
        </w:rPr>
        <w:t>.</w:t>
      </w:r>
    </w:p>
    <w:p w14:paraId="66771E01" w14:textId="77777777" w:rsidR="000F6BDE" w:rsidRPr="000F3D19" w:rsidRDefault="000F6BDE" w:rsidP="000F6BDE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3F05FA" w14:textId="77777777" w:rsidR="00F04375" w:rsidRDefault="00F04375" w:rsidP="00C304CA">
      <w:pPr>
        <w:pStyle w:val="IRISPageHeading"/>
        <w:numPr>
          <w:ilvl w:val="0"/>
          <w:numId w:val="0"/>
        </w:numPr>
        <w:ind w:left="792"/>
      </w:pPr>
    </w:p>
    <w:p w14:paraId="50AC3EC7" w14:textId="6869988F" w:rsidR="00711078" w:rsidRDefault="00711078" w:rsidP="00AF2F63">
      <w:pPr>
        <w:pStyle w:val="IRISPageHeading"/>
      </w:pPr>
      <w:r>
        <w:t>Page 8: De-escalation</w:t>
      </w:r>
    </w:p>
    <w:p w14:paraId="40F1F1F7" w14:textId="7A58C6EF" w:rsidR="00711078" w:rsidRDefault="00711078" w:rsidP="00711078">
      <w:pPr>
        <w:pStyle w:val="IRISBullet"/>
      </w:pPr>
      <w:r>
        <w:t>Once the Peak Phase has passed, the student enters the next phase of the cycle—</w:t>
      </w:r>
      <w:r w:rsidRPr="00711078">
        <w:rPr>
          <w:i/>
          <w:iCs/>
        </w:rPr>
        <w:t>De-escalation</w:t>
      </w:r>
      <w:r>
        <w:t>.</w:t>
      </w:r>
    </w:p>
    <w:p w14:paraId="0815B21F" w14:textId="40F0EF8F" w:rsidR="00DC38C0" w:rsidRDefault="00DC38C0" w:rsidP="00711078">
      <w:pPr>
        <w:pStyle w:val="IRISBullet"/>
      </w:pPr>
      <w:r>
        <w:t>What a Student Looks Like</w:t>
      </w:r>
    </w:p>
    <w:p w14:paraId="3D1AB9CB" w14:textId="62E62D63" w:rsidR="00DC38C0" w:rsidRDefault="00DC38C0" w:rsidP="00DC38C0">
      <w:pPr>
        <w:pStyle w:val="IRISBullet"/>
        <w:numPr>
          <w:ilvl w:val="1"/>
          <w:numId w:val="2"/>
        </w:numPr>
      </w:pPr>
      <w:r>
        <w:t>Depending on the student, they may… [bullet points]</w:t>
      </w:r>
    </w:p>
    <w:p w14:paraId="3D6AE75D" w14:textId="51FA0225" w:rsidR="00DC38C0" w:rsidRDefault="00DC38C0" w:rsidP="00DC38C0">
      <w:pPr>
        <w:pStyle w:val="IRISBullet"/>
      </w:pPr>
      <w:r>
        <w:t>Strategies to Implement</w:t>
      </w:r>
    </w:p>
    <w:p w14:paraId="19DA86B8" w14:textId="44387586" w:rsidR="00DC38C0" w:rsidRDefault="00DC38C0" w:rsidP="00DC38C0">
      <w:pPr>
        <w:pStyle w:val="IRISBullet"/>
        <w:numPr>
          <w:ilvl w:val="1"/>
          <w:numId w:val="2"/>
        </w:numPr>
      </w:pPr>
      <w:r>
        <w:t>Steps/Tips [table]</w:t>
      </w:r>
    </w:p>
    <w:p w14:paraId="2AE31FA5" w14:textId="671B3392" w:rsidR="00DC38C0" w:rsidRDefault="00DC38C0" w:rsidP="00DC38C0">
      <w:pPr>
        <w:pStyle w:val="IRISBullet"/>
        <w:numPr>
          <w:ilvl w:val="2"/>
          <w:numId w:val="2"/>
        </w:numPr>
      </w:pPr>
      <w:r>
        <w:t>Link: Student Debriefing Form [PDF]</w:t>
      </w:r>
    </w:p>
    <w:p w14:paraId="382FFAF5" w14:textId="47BB2126" w:rsidR="00DC38C0" w:rsidRDefault="00DC38C0" w:rsidP="00DC38C0">
      <w:pPr>
        <w:pStyle w:val="IRISBullet"/>
        <w:numPr>
          <w:ilvl w:val="1"/>
          <w:numId w:val="2"/>
        </w:numPr>
      </w:pPr>
      <w:r>
        <w:t>Video: In this video, Ms. Harris illustrates the steps that teachers should take during the De-escalation Phase.</w:t>
      </w:r>
    </w:p>
    <w:p w14:paraId="491CA914" w14:textId="7D260E6E" w:rsidR="00DC38C0" w:rsidRDefault="00DC38C0" w:rsidP="00DC38C0">
      <w:pPr>
        <w:pStyle w:val="IRISBullet"/>
        <w:numPr>
          <w:ilvl w:val="1"/>
          <w:numId w:val="2"/>
        </w:numPr>
      </w:pPr>
      <w:r>
        <w:t>Audio: Kathleen Lane explains more about how a teacher can support students during the De-escalation Phase.</w:t>
      </w:r>
    </w:p>
    <w:p w14:paraId="24734F78" w14:textId="1A2EC1D6" w:rsidR="00DC38C0" w:rsidRDefault="00DC38C0" w:rsidP="00DC38C0">
      <w:pPr>
        <w:pStyle w:val="IRISBullet"/>
        <w:numPr>
          <w:ilvl w:val="1"/>
          <w:numId w:val="2"/>
        </w:numPr>
      </w:pPr>
      <w:r>
        <w:t>Audio: Janel Brown explains more about how a teacher can support students during the De-escalation Phase.</w:t>
      </w:r>
    </w:p>
    <w:p w14:paraId="3538E871" w14:textId="7696737E" w:rsidR="00DC38C0" w:rsidRDefault="00DC38C0" w:rsidP="00DC38C0">
      <w:pPr>
        <w:pStyle w:val="IRISBullet"/>
        <w:numPr>
          <w:ilvl w:val="1"/>
          <w:numId w:val="2"/>
        </w:numPr>
      </w:pPr>
      <w:r>
        <w:t>Activity</w:t>
      </w:r>
    </w:p>
    <w:p w14:paraId="2BCFE09B" w14:textId="5CB2DE41" w:rsidR="00DC38C0" w:rsidRDefault="00DC38C0" w:rsidP="00DC38C0">
      <w:pPr>
        <w:pStyle w:val="IRISBullet"/>
        <w:numPr>
          <w:ilvl w:val="2"/>
          <w:numId w:val="2"/>
        </w:numPr>
      </w:pPr>
      <w:r>
        <w:t>Video: Watch this video of Sam in the De-escalation Phase and respond to the following prompts.</w:t>
      </w:r>
    </w:p>
    <w:p w14:paraId="462190A8" w14:textId="38D81F43" w:rsidR="00DC38C0" w:rsidRDefault="00DC38C0" w:rsidP="00DC38C0">
      <w:pPr>
        <w:pStyle w:val="IRISBullet"/>
        <w:numPr>
          <w:ilvl w:val="2"/>
          <w:numId w:val="2"/>
        </w:numPr>
      </w:pPr>
      <w:r>
        <w:t>Audio: Listen to Johanna Staubitz’s feedback.</w:t>
      </w:r>
    </w:p>
    <w:p w14:paraId="565EFE33" w14:textId="5672F1F8" w:rsidR="007A3529" w:rsidRDefault="007A3529" w:rsidP="00DC38C0">
      <w:pPr>
        <w:pStyle w:val="IRISBullet"/>
        <w:numPr>
          <w:ilvl w:val="2"/>
          <w:numId w:val="2"/>
        </w:numPr>
      </w:pPr>
      <w:r>
        <w:t>For Your Information</w:t>
      </w:r>
    </w:p>
    <w:p w14:paraId="2868918D" w14:textId="77777777" w:rsidR="00DC38C0" w:rsidRDefault="00DC38C0" w:rsidP="00DC38C0">
      <w:pPr>
        <w:pStyle w:val="IRISBullet"/>
        <w:numPr>
          <w:ilvl w:val="0"/>
          <w:numId w:val="0"/>
        </w:numPr>
        <w:ind w:left="266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C38C0" w:rsidRPr="00511763" w14:paraId="2E3126B6" w14:textId="77777777" w:rsidTr="00C277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FCC8C1" w14:textId="77777777" w:rsidR="00DC38C0" w:rsidRPr="00511763" w:rsidRDefault="00DC38C0" w:rsidP="00C277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EAE4244" w14:textId="77777777" w:rsidR="00DC38C0" w:rsidRPr="00511763" w:rsidRDefault="00DC38C0" w:rsidP="00C277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61C38F6" w14:textId="77777777" w:rsidR="00DC38C0" w:rsidRDefault="00DC38C0" w:rsidP="00DC38C0">
      <w:pPr>
        <w:pStyle w:val="IRISPageHeading"/>
        <w:numPr>
          <w:ilvl w:val="0"/>
          <w:numId w:val="0"/>
        </w:numPr>
        <w:ind w:left="792"/>
      </w:pPr>
    </w:p>
    <w:p w14:paraId="0E359992" w14:textId="67F27B67" w:rsidR="007122F2" w:rsidRDefault="007122F2" w:rsidP="00AF2F63">
      <w:pPr>
        <w:pStyle w:val="IRISPageHeading"/>
      </w:pPr>
      <w:r>
        <w:t xml:space="preserve">Page </w:t>
      </w:r>
      <w:r w:rsidR="00711078">
        <w:t>9</w:t>
      </w:r>
      <w:r>
        <w:t>: Recovery</w:t>
      </w:r>
    </w:p>
    <w:p w14:paraId="2232DB75" w14:textId="21328FB0" w:rsidR="007122F2" w:rsidRDefault="00CB3C54" w:rsidP="007122F2">
      <w:pPr>
        <w:pStyle w:val="IRISBullet"/>
      </w:pPr>
      <w:r>
        <w:t>Once the teacher has restored calm to the classroom</w:t>
      </w:r>
      <w:r w:rsidR="00736086">
        <w:t xml:space="preserve"> and the student’s behavior has appropriately de-escalated, the student enters the final phase of the acting-out cycle—the </w:t>
      </w:r>
      <w:r w:rsidR="00736086" w:rsidRPr="00736086">
        <w:rPr>
          <w:i/>
          <w:iCs/>
        </w:rPr>
        <w:t>Recovery Phase</w:t>
      </w:r>
      <w:r w:rsidR="00736086">
        <w:t>.</w:t>
      </w:r>
    </w:p>
    <w:p w14:paraId="0B7BB9DF" w14:textId="1ACB6B3C" w:rsidR="00CB3C54" w:rsidRDefault="00CB3C54" w:rsidP="007122F2">
      <w:pPr>
        <w:pStyle w:val="IRISBullet"/>
      </w:pPr>
      <w:r>
        <w:t>What a Student Looks Like</w:t>
      </w:r>
    </w:p>
    <w:p w14:paraId="38D78960" w14:textId="772182C9" w:rsidR="00CB3C54" w:rsidRDefault="00CB3C54" w:rsidP="00CB3C54">
      <w:pPr>
        <w:pStyle w:val="IRISBullet"/>
        <w:numPr>
          <w:ilvl w:val="1"/>
          <w:numId w:val="2"/>
        </w:numPr>
      </w:pPr>
      <w:r>
        <w:t>They may… [bullet points]</w:t>
      </w:r>
    </w:p>
    <w:p w14:paraId="2371FF2A" w14:textId="05B13662" w:rsidR="00CB3C54" w:rsidRDefault="00CB3C54" w:rsidP="00CB3C54">
      <w:pPr>
        <w:pStyle w:val="IRISBullet"/>
      </w:pPr>
      <w:r>
        <w:t>Strategies to Implement</w:t>
      </w:r>
    </w:p>
    <w:p w14:paraId="1D039EF0" w14:textId="50473AEA" w:rsidR="00CB3C54" w:rsidRDefault="00CB3C54" w:rsidP="00CB3C54">
      <w:pPr>
        <w:pStyle w:val="IRISBullet"/>
        <w:numPr>
          <w:ilvl w:val="1"/>
          <w:numId w:val="2"/>
        </w:numPr>
      </w:pPr>
      <w:r>
        <w:t>Strategy/Tips [table]</w:t>
      </w:r>
    </w:p>
    <w:p w14:paraId="7B9727EF" w14:textId="7C0B435E" w:rsidR="00CB3C54" w:rsidRDefault="00CB3C54" w:rsidP="00CB3C54">
      <w:pPr>
        <w:pStyle w:val="IRISBullet"/>
        <w:numPr>
          <w:ilvl w:val="2"/>
          <w:numId w:val="2"/>
        </w:numPr>
      </w:pPr>
      <w:r>
        <w:t>Link: debriefing session [definition]</w:t>
      </w:r>
    </w:p>
    <w:p w14:paraId="2A47B5AB" w14:textId="20E564ED" w:rsidR="00CB3C54" w:rsidRDefault="00CB3C54" w:rsidP="00CB3C54">
      <w:pPr>
        <w:pStyle w:val="IRISBullet"/>
        <w:numPr>
          <w:ilvl w:val="2"/>
          <w:numId w:val="2"/>
        </w:numPr>
      </w:pPr>
      <w:r>
        <w:t>Link: Teacher Debriefing Form</w:t>
      </w:r>
      <w:r w:rsidR="00020C6E">
        <w:t xml:space="preserve"> [PDF]</w:t>
      </w:r>
    </w:p>
    <w:p w14:paraId="701C286C" w14:textId="46106E5B" w:rsidR="00020C6E" w:rsidRDefault="00020C6E" w:rsidP="00020C6E">
      <w:pPr>
        <w:pStyle w:val="IRISBullet"/>
        <w:numPr>
          <w:ilvl w:val="1"/>
          <w:numId w:val="2"/>
        </w:numPr>
      </w:pPr>
      <w:r>
        <w:lastRenderedPageBreak/>
        <w:t>Video: In this video, Ms. Harris illustrates the steps that</w:t>
      </w:r>
      <w:r w:rsidR="0002405F">
        <w:t xml:space="preserve"> teachers should take during the Recovery Phase.</w:t>
      </w:r>
    </w:p>
    <w:p w14:paraId="1A361BC1" w14:textId="13B82366" w:rsidR="00020C6E" w:rsidRDefault="00020C6E" w:rsidP="00020C6E">
      <w:pPr>
        <w:pStyle w:val="IRISBullet"/>
        <w:numPr>
          <w:ilvl w:val="1"/>
          <w:numId w:val="2"/>
        </w:numPr>
      </w:pPr>
      <w:r>
        <w:t>Audio: Kathleen Lane explains more about how a teacher</w:t>
      </w:r>
      <w:r w:rsidR="0002405F">
        <w:t xml:space="preserve"> might debrief a student and the class during the Recovery Phase.</w:t>
      </w:r>
    </w:p>
    <w:p w14:paraId="2CAF1B2D" w14:textId="1A8E2CB3" w:rsidR="00020C6E" w:rsidRDefault="00020C6E" w:rsidP="00020C6E">
      <w:pPr>
        <w:pStyle w:val="IRISBullet"/>
        <w:numPr>
          <w:ilvl w:val="1"/>
          <w:numId w:val="2"/>
        </w:numPr>
      </w:pPr>
      <w:r>
        <w:t>Audio: Pamela Glenn explains her process for the Recovery</w:t>
      </w:r>
      <w:r w:rsidR="0002405F">
        <w:t xml:space="preserve"> Phase.</w:t>
      </w:r>
    </w:p>
    <w:p w14:paraId="0C75FE09" w14:textId="3BE7F66B" w:rsidR="00020C6E" w:rsidRDefault="00020C6E" w:rsidP="00020C6E">
      <w:pPr>
        <w:pStyle w:val="IRISBullet"/>
        <w:numPr>
          <w:ilvl w:val="1"/>
          <w:numId w:val="2"/>
        </w:numPr>
      </w:pPr>
      <w:r>
        <w:t>Audio: Dr. Gloria Campbell-Whatley discusses the importance</w:t>
      </w:r>
      <w:r w:rsidR="0002405F">
        <w:t xml:space="preserve"> of using restorative practices to support students during this phase.</w:t>
      </w:r>
    </w:p>
    <w:p w14:paraId="618E1213" w14:textId="6625CB9D" w:rsidR="00020C6E" w:rsidRDefault="00020C6E" w:rsidP="00020C6E">
      <w:pPr>
        <w:pStyle w:val="IRISBullet"/>
        <w:numPr>
          <w:ilvl w:val="1"/>
          <w:numId w:val="2"/>
        </w:numPr>
      </w:pPr>
      <w:r>
        <w:t>Activity</w:t>
      </w:r>
    </w:p>
    <w:p w14:paraId="6E75776E" w14:textId="08B9B451" w:rsidR="00020C6E" w:rsidRDefault="00020C6E" w:rsidP="00020C6E">
      <w:pPr>
        <w:pStyle w:val="IRISBullet"/>
        <w:numPr>
          <w:ilvl w:val="2"/>
          <w:numId w:val="2"/>
        </w:numPr>
      </w:pPr>
      <w:r>
        <w:t>Video: In the video below, Ms. Harris conducts a</w:t>
      </w:r>
      <w:r w:rsidR="0002405F">
        <w:t xml:space="preserve"> debriefing session with Sam.</w:t>
      </w:r>
    </w:p>
    <w:p w14:paraId="593EAA85" w14:textId="09E54146" w:rsidR="00020C6E" w:rsidRDefault="00020C6E" w:rsidP="00020C6E">
      <w:pPr>
        <w:pStyle w:val="IRISBullet"/>
        <w:numPr>
          <w:ilvl w:val="2"/>
          <w:numId w:val="2"/>
        </w:numPr>
      </w:pPr>
      <w:r>
        <w:t>Audio: Johanna Staubitz</w:t>
      </w:r>
      <w:r w:rsidR="0002405F">
        <w:t>’s feedback</w:t>
      </w:r>
      <w:r>
        <w:t xml:space="preserve"> on </w:t>
      </w:r>
      <w:r w:rsidR="0002405F">
        <w:t xml:space="preserve">the </w:t>
      </w:r>
      <w:r>
        <w:t>debriefing session overview.</w:t>
      </w:r>
    </w:p>
    <w:p w14:paraId="2EF523DC" w14:textId="53020147" w:rsidR="00020C6E" w:rsidRDefault="00020C6E" w:rsidP="00020C6E">
      <w:pPr>
        <w:pStyle w:val="IRISBullet"/>
        <w:numPr>
          <w:ilvl w:val="2"/>
          <w:numId w:val="2"/>
        </w:numPr>
      </w:pPr>
      <w:r>
        <w:t>Audio: Johanna Staubitz</w:t>
      </w:r>
      <w:r w:rsidR="0002405F">
        <w:t>’s feedback</w:t>
      </w:r>
      <w:r>
        <w:t xml:space="preserve"> on addressing future triggers.</w:t>
      </w:r>
    </w:p>
    <w:p w14:paraId="3AA2F9AB" w14:textId="77777777" w:rsidR="00020C6E" w:rsidRDefault="00020C6E" w:rsidP="00020C6E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20C6E" w:rsidRPr="00511763" w14:paraId="696C8A00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77C741A" w14:textId="77777777" w:rsidR="00020C6E" w:rsidRPr="00511763" w:rsidRDefault="00020C6E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C7ED98B" w14:textId="77777777" w:rsidR="00020C6E" w:rsidRPr="00511763" w:rsidRDefault="00020C6E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559AEF" w14:textId="77777777" w:rsidR="00020C6E" w:rsidRDefault="00020C6E" w:rsidP="00C304CA">
      <w:pPr>
        <w:pStyle w:val="IRISPageHeading"/>
        <w:numPr>
          <w:ilvl w:val="0"/>
          <w:numId w:val="0"/>
        </w:numPr>
        <w:ind w:left="792"/>
      </w:pPr>
    </w:p>
    <w:p w14:paraId="10EF626A" w14:textId="08BC4B11" w:rsidR="00A07C0F" w:rsidRDefault="00A07C0F" w:rsidP="00AF2F63">
      <w:pPr>
        <w:pStyle w:val="IRISPageHeading"/>
      </w:pPr>
      <w:r>
        <w:t xml:space="preserve">Page </w:t>
      </w:r>
      <w:r w:rsidR="00711078">
        <w:t>10</w:t>
      </w:r>
      <w:r>
        <w:t>: Putting It All Together</w:t>
      </w:r>
    </w:p>
    <w:p w14:paraId="5DC9E8A9" w14:textId="37CF90A9" w:rsidR="00A07C0F" w:rsidRDefault="00A07C0F" w:rsidP="00A07C0F">
      <w:pPr>
        <w:pStyle w:val="IRISBullet"/>
      </w:pPr>
      <w:r>
        <w:t>Throughout this module, you’ve had the opportunity to view Ava and</w:t>
      </w:r>
      <w:r w:rsidR="00081A1F">
        <w:t xml:space="preserve"> Sam’s behavior in each phase of the acting-out cycle.</w:t>
      </w:r>
    </w:p>
    <w:p w14:paraId="6E9C7FF7" w14:textId="2E6DC8C0" w:rsidR="00A07C0F" w:rsidRDefault="00A07C0F" w:rsidP="00A07C0F">
      <w:pPr>
        <w:pStyle w:val="IRISBullet"/>
      </w:pPr>
      <w:r>
        <w:t>Video: Acting-Out Cycle: Ava</w:t>
      </w:r>
    </w:p>
    <w:p w14:paraId="5C97217A" w14:textId="2B4C6147" w:rsidR="00A07C0F" w:rsidRDefault="00A07C0F" w:rsidP="00A07C0F">
      <w:pPr>
        <w:pStyle w:val="IRISBullet"/>
      </w:pPr>
      <w:r>
        <w:t>Video: Acting-Out Cycle: Sam</w:t>
      </w:r>
    </w:p>
    <w:p w14:paraId="30A2AC98" w14:textId="25E23820" w:rsidR="00A07C0F" w:rsidRDefault="00A07C0F" w:rsidP="00A07C0F">
      <w:pPr>
        <w:pStyle w:val="IRISBullet"/>
      </w:pPr>
      <w:r>
        <w:t xml:space="preserve">Audio: Johanna Staubitz </w:t>
      </w:r>
      <w:r w:rsidR="00081A1F">
        <w:t xml:space="preserve">offers commentary </w:t>
      </w:r>
      <w:r>
        <w:t>on Ava’s acting-out behavior.</w:t>
      </w:r>
    </w:p>
    <w:p w14:paraId="5C6936EE" w14:textId="510BE754" w:rsidR="00A07C0F" w:rsidRDefault="00A07C0F" w:rsidP="00A07C0F">
      <w:pPr>
        <w:pStyle w:val="IRISBullet"/>
      </w:pPr>
      <w:r>
        <w:t xml:space="preserve">Audio: Johanna Staubitz </w:t>
      </w:r>
      <w:r w:rsidR="00081A1F">
        <w:t xml:space="preserve">offers commentary </w:t>
      </w:r>
      <w:r>
        <w:t>on Sam’s acting-out behavior.</w:t>
      </w:r>
    </w:p>
    <w:p w14:paraId="39860221" w14:textId="7ED9CA45" w:rsidR="00A07C0F" w:rsidRDefault="00A07C0F" w:rsidP="00A07C0F">
      <w:pPr>
        <w:pStyle w:val="IRISBullet"/>
      </w:pPr>
      <w:r>
        <w:t>Audio: Johanna Staubitz compar</w:t>
      </w:r>
      <w:r w:rsidR="00081A1F">
        <w:t>es</w:t>
      </w:r>
      <w:r>
        <w:t xml:space="preserve"> Ava and Sam</w:t>
      </w:r>
      <w:r w:rsidR="00081A1F">
        <w:t>’s acting-out behavior</w:t>
      </w:r>
      <w:r>
        <w:t>.</w:t>
      </w:r>
    </w:p>
    <w:p w14:paraId="08EE7657" w14:textId="77777777" w:rsidR="00A07C0F" w:rsidRDefault="00A07C0F" w:rsidP="00A07C0F">
      <w:pPr>
        <w:pStyle w:val="IRISBullet"/>
        <w:numPr>
          <w:ilvl w:val="0"/>
          <w:numId w:val="0"/>
        </w:numPr>
        <w:ind w:left="1440"/>
      </w:pPr>
      <w: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07C0F" w:rsidRPr="00511763" w14:paraId="1322D0D1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F3E9C2B" w14:textId="77777777" w:rsidR="00A07C0F" w:rsidRPr="00511763" w:rsidRDefault="00A07C0F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FF9F46D" w14:textId="77777777" w:rsidR="00A07C0F" w:rsidRPr="00511763" w:rsidRDefault="00A07C0F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4249D8" w14:textId="77777777" w:rsidR="007122F2" w:rsidRDefault="007122F2" w:rsidP="00C304CA">
      <w:pPr>
        <w:pStyle w:val="IRISPageHeading"/>
        <w:numPr>
          <w:ilvl w:val="0"/>
          <w:numId w:val="0"/>
        </w:numPr>
        <w:ind w:left="792"/>
      </w:pPr>
    </w:p>
    <w:p w14:paraId="76835B83" w14:textId="77777777" w:rsidR="00757046" w:rsidRDefault="009C492A" w:rsidP="00AF2F63">
      <w:pPr>
        <w:pStyle w:val="IRISPageHeading"/>
        <w:sectPr w:rsidR="00757046" w:rsidSect="00501762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11763">
        <w:t xml:space="preserve">Page </w:t>
      </w:r>
      <w:r w:rsidR="00280234">
        <w:t>1</w:t>
      </w:r>
      <w:r w:rsidR="00711078">
        <w:t>1</w:t>
      </w:r>
      <w:r w:rsidRPr="00511763">
        <w:t xml:space="preserve">: </w:t>
      </w:r>
      <w:r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158888DF" w14:textId="7C099499" w:rsidR="00617344" w:rsidRPr="00C304CA" w:rsidRDefault="009C492A" w:rsidP="00C304CA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Additional Resources</w:t>
      </w:r>
    </w:p>
    <w:p w14:paraId="1022B94E" w14:textId="1A36508D" w:rsidR="009C492A" w:rsidRPr="00B06360" w:rsidRDefault="009C492A" w:rsidP="00B06360">
      <w:pPr>
        <w:pStyle w:val="IRISPageHeading"/>
      </w:pPr>
      <w:r w:rsidRPr="00A513BE">
        <w:t>Page</w:t>
      </w:r>
      <w:r w:rsidRPr="00511763">
        <w:t xml:space="preserve"> </w:t>
      </w:r>
      <w:r w:rsidR="00280234">
        <w:t>1</w:t>
      </w:r>
      <w:r w:rsidR="00711078">
        <w:t>2</w:t>
      </w:r>
      <w:r w:rsidRPr="00511763">
        <w:t xml:space="preserve">: </w:t>
      </w:r>
      <w:r>
        <w:t>Credits</w:t>
      </w:r>
    </w:p>
    <w:p w14:paraId="06CB5595" w14:textId="368C530B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Content Experts</w:t>
      </w:r>
    </w:p>
    <w:p w14:paraId="1F2B8F13" w14:textId="5553B172" w:rsidR="009C492A" w:rsidRPr="00AF2F63" w:rsidRDefault="009C492A" w:rsidP="00AF2F63">
      <w:pPr>
        <w:pStyle w:val="IRISBullet"/>
        <w:rPr>
          <w:rFonts w:eastAsia="FuturaStd-Book"/>
        </w:rPr>
      </w:pPr>
      <w:r w:rsidRPr="00AF2F63">
        <w:rPr>
          <w:rFonts w:eastAsia="FuturaStd-Book"/>
        </w:rPr>
        <w:t>Module Developer</w:t>
      </w:r>
      <w:r w:rsidR="00F04375">
        <w:rPr>
          <w:rFonts w:eastAsia="FuturaStd-Book"/>
        </w:rPr>
        <w:t>s</w:t>
      </w:r>
    </w:p>
    <w:p w14:paraId="124F5267" w14:textId="7867F153" w:rsidR="009C492A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Video Script Developers</w:t>
      </w:r>
    </w:p>
    <w:p w14:paraId="4E2598EB" w14:textId="12080BF7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lastRenderedPageBreak/>
        <w:t>Module Production Team</w:t>
      </w:r>
    </w:p>
    <w:p w14:paraId="2A7EA3C6" w14:textId="4A90447B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Production Support Team</w:t>
      </w:r>
    </w:p>
    <w:p w14:paraId="64092DF4" w14:textId="2DFF1696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Media</w:t>
      </w:r>
    </w:p>
    <w:p w14:paraId="266333BB" w14:textId="519B80E4" w:rsidR="009C492A" w:rsidRPr="00511763" w:rsidRDefault="009C492A" w:rsidP="00A513BE">
      <w:pPr>
        <w:pStyle w:val="IRISSectionHeading"/>
      </w:pPr>
      <w:r w:rsidRPr="00A513BE">
        <w:t>Wrap</w:t>
      </w:r>
      <w:r>
        <w:t xml:space="preserve"> Up</w:t>
      </w:r>
    </w:p>
    <w:p w14:paraId="46C4607B" w14:textId="2A7E4B83" w:rsidR="009C492A" w:rsidRDefault="009C492A" w:rsidP="00AF2F63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14743392" w14:textId="42884DF5" w:rsidR="00B06360" w:rsidRDefault="007345F0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Acting-Out Cycle [table]</w:t>
      </w:r>
    </w:p>
    <w:p w14:paraId="271BA446" w14:textId="53D356EC" w:rsidR="007345F0" w:rsidRPr="00511763" w:rsidRDefault="007345F0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Kathleen Lane offers some final thoughts about</w:t>
      </w:r>
      <w:r w:rsidR="00A447DB">
        <w:rPr>
          <w:rFonts w:eastAsia="FuturaStd-Book"/>
          <w:lang w:bidi="en-US"/>
        </w:rPr>
        <w:t xml:space="preserve"> the acting-out cycle.</w:t>
      </w:r>
    </w:p>
    <w:p w14:paraId="4288AD85" w14:textId="64251487" w:rsidR="009C492A" w:rsidRPr="007345F0" w:rsidRDefault="009C492A" w:rsidP="00AF2F63">
      <w:pPr>
        <w:pStyle w:val="IRISBullet"/>
        <w:rPr>
          <w:sz w:val="18"/>
        </w:rPr>
      </w:pPr>
      <w:r w:rsidRPr="00EC68C9">
        <w:rPr>
          <w:rFonts w:eastAsia="FuturaStd-Book"/>
          <w:lang w:bidi="en-US"/>
        </w:rPr>
        <w:t>Revisit your Initial Thoughts responses</w:t>
      </w:r>
    </w:p>
    <w:p w14:paraId="1770FCDB" w14:textId="41C8C56F" w:rsidR="007345F0" w:rsidRPr="00EC68C9" w:rsidRDefault="007345F0" w:rsidP="00AF2F63">
      <w:pPr>
        <w:pStyle w:val="IRISBullet"/>
        <w:rPr>
          <w:sz w:val="18"/>
        </w:rPr>
      </w:pPr>
      <w:r>
        <w:rPr>
          <w:rFonts w:eastAsia="FuturaStd-Book"/>
          <w:lang w:bidi="en-US"/>
        </w:rPr>
        <w:t>Link: Addressing Challenging Behaviors (Part 2, Secondary): Behavioral Strategies [IRIS Module]</w:t>
      </w:r>
    </w:p>
    <w:p w14:paraId="10759C83" w14:textId="7D973872" w:rsidR="009C492A" w:rsidRPr="00EC68C9" w:rsidRDefault="009C492A" w:rsidP="00C72542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F84F84E" w:rsidR="009C492A" w:rsidRPr="00511763" w:rsidRDefault="009C492A" w:rsidP="00334E89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75A9E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87264B1" w14:textId="096C6D95" w:rsidR="008F75A2" w:rsidRPr="00B564F5" w:rsidRDefault="008F75A2" w:rsidP="0018687B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8F75A2" w:rsidRPr="00B564F5" w:rsidSect="008F75A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8E92" w14:textId="77777777" w:rsidR="00C749AA" w:rsidRDefault="00C749AA" w:rsidP="00B00A09">
      <w:r>
        <w:separator/>
      </w:r>
    </w:p>
  </w:endnote>
  <w:endnote w:type="continuationSeparator" w:id="0">
    <w:p w14:paraId="532DC633" w14:textId="77777777" w:rsidR="00C749AA" w:rsidRDefault="00C749AA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2111576"/>
      <w:docPartObj>
        <w:docPartGallery w:val="Page Numbers (Bottom of Page)"/>
        <w:docPartUnique/>
      </w:docPartObj>
    </w:sdtPr>
    <w:sdtContent>
      <w:p w14:paraId="60E6852A" w14:textId="48CF2D76" w:rsidR="008F75A2" w:rsidRDefault="008F75A2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81069843"/>
      <w:docPartObj>
        <w:docPartGallery w:val="Page Numbers (Bottom of Page)"/>
        <w:docPartUnique/>
      </w:docPartObj>
    </w:sdtPr>
    <w:sdtContent>
      <w:p w14:paraId="6B0CF315" w14:textId="3B17C739" w:rsidR="008F75A2" w:rsidRDefault="008F75A2" w:rsidP="008F75A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DBC25C" w14:textId="77777777" w:rsidR="008F75A2" w:rsidRDefault="008F75A2" w:rsidP="008F7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66019172"/>
      <w:docPartObj>
        <w:docPartGallery w:val="Page Numbers (Bottom of Page)"/>
        <w:docPartUnique/>
      </w:docPartObj>
    </w:sdtPr>
    <w:sdtContent>
      <w:p w14:paraId="4C46EEC0" w14:textId="0720C3AE" w:rsidR="008F75A2" w:rsidRDefault="008F75A2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F75A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F75A2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0E634C8" w14:textId="74DA1FB4" w:rsidR="00626A18" w:rsidRPr="00D511B4" w:rsidRDefault="001943CC" w:rsidP="00626A18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425CD9" wp14:editId="4DEA8519">
              <wp:simplePos x="0" y="0"/>
              <wp:positionH relativeFrom="column">
                <wp:posOffset>-121156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520813686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2A25E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-3.6pt" to="547.55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wEYpw+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626A18" w:rsidRPr="00D511B4">
      <w:rPr>
        <w:rFonts w:ascii="Arial" w:hAnsi="Arial" w:cs="Arial"/>
        <w:sz w:val="20"/>
        <w:szCs w:val="20"/>
      </w:rPr>
      <w:t>iris.peabody.vanderbilt.edu</w:t>
    </w:r>
    <w:r w:rsidR="00626A18">
      <w:rPr>
        <w:rFonts w:ascii="Arial" w:hAnsi="Arial" w:cs="Arial"/>
        <w:sz w:val="20"/>
        <w:szCs w:val="20"/>
      </w:rPr>
      <w:tab/>
    </w:r>
    <w:r w:rsidR="00626A18">
      <w:rPr>
        <w:rFonts w:ascii="Arial" w:hAnsi="Arial" w:cs="Arial"/>
        <w:sz w:val="20"/>
        <w:szCs w:val="20"/>
      </w:rPr>
      <w:tab/>
    </w:r>
  </w:p>
  <w:p w14:paraId="21F786D1" w14:textId="689CB1D9" w:rsidR="00F04375" w:rsidRDefault="00F04375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031384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DE031CD" w14:textId="406DF027" w:rsidR="008F75A2" w:rsidRPr="008F75A2" w:rsidRDefault="008F75A2" w:rsidP="008F75A2">
        <w:pPr>
          <w:pStyle w:val="Footer"/>
          <w:framePr w:wrap="none" w:vAnchor="text" w:hAnchor="margin" w:xAlign="right" w:y="83"/>
          <w:rPr>
            <w:rStyle w:val="PageNumber"/>
            <w:rFonts w:ascii="Arial" w:hAnsi="Arial" w:cs="Arial"/>
            <w:sz w:val="20"/>
            <w:szCs w:val="20"/>
          </w:rPr>
        </w:pP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F75A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F75A2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8F75A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369C935" w14:textId="1E873E7F" w:rsidR="00A513BE" w:rsidRDefault="008F75A2" w:rsidP="008F75A2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091326" wp14:editId="27670AC7">
              <wp:simplePos x="0" y="0"/>
              <wp:positionH relativeFrom="column">
                <wp:posOffset>1873885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3FD4E" w14:textId="0E06A63B" w:rsidR="008F75A2" w:rsidRPr="00075A9E" w:rsidRDefault="008F75A2" w:rsidP="008F75A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75A9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</w:t>
                          </w:r>
                          <w:r w:rsidR="00075A9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0903</w:t>
                          </w:r>
                          <w:r w:rsidRPr="00075A9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05C949AB" w14:textId="77777777" w:rsidR="008F75A2" w:rsidRPr="006023D4" w:rsidRDefault="008F75A2" w:rsidP="008F75A2">
                          <w:pPr>
                            <w:rPr>
                              <w:color w:val="BFBFBF" w:themeColor="background1" w:themeShade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0913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55pt;margin-top:3.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MxnLqDlAAAADgEAAA8AAAAAAAAAAAAAAAAAcQQAAGRycy9kb3ducmV2Lnht&#13;&#10;bFBLBQYAAAAABAAEAPMAAACDBQAAAAA=&#13;&#10;" filled="f" stroked="f" strokeweight=".5pt">
              <v:textbox>
                <w:txbxContent>
                  <w:p w14:paraId="1D73FD4E" w14:textId="0E06A63B" w:rsidR="008F75A2" w:rsidRPr="00075A9E" w:rsidRDefault="008F75A2" w:rsidP="008F75A2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75A9E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</w:t>
                    </w:r>
                    <w:r w:rsidR="00075A9E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0903</w:t>
                    </w:r>
                    <w:r w:rsidRPr="00075A9E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05C949AB" w14:textId="77777777" w:rsidR="008F75A2" w:rsidRPr="006023D4" w:rsidRDefault="008F75A2" w:rsidP="008F75A2">
                    <w:pPr>
                      <w:rPr>
                        <w:color w:val="BFBFBF" w:themeColor="background1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31B9D77F" wp14:editId="1E80434C">
          <wp:simplePos x="0" y="0"/>
          <wp:positionH relativeFrom="column">
            <wp:posOffset>1342390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59954BB2" wp14:editId="0F72FFF9">
          <wp:simplePos x="0" y="0"/>
          <wp:positionH relativeFrom="column">
            <wp:posOffset>-154940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5DE4CA45" wp14:editId="7ABCB864">
          <wp:simplePos x="0" y="0"/>
          <wp:positionH relativeFrom="column">
            <wp:posOffset>350520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BF8617" wp14:editId="22AAF61E">
              <wp:simplePos x="0" y="0"/>
              <wp:positionH relativeFrom="column">
                <wp:posOffset>-148314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E0C13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.35pt" to="545.4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GESxnP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A7A5" w14:textId="77777777" w:rsidR="00C749AA" w:rsidRDefault="00C749AA" w:rsidP="00B00A09">
      <w:r>
        <w:separator/>
      </w:r>
    </w:p>
  </w:footnote>
  <w:footnote w:type="continuationSeparator" w:id="0">
    <w:p w14:paraId="3D5C6929" w14:textId="77777777" w:rsidR="00C749AA" w:rsidRDefault="00C749AA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40DD"/>
    <w:rsid w:val="000154A8"/>
    <w:rsid w:val="00020C6E"/>
    <w:rsid w:val="0002405F"/>
    <w:rsid w:val="0002507D"/>
    <w:rsid w:val="00030DEE"/>
    <w:rsid w:val="000325E8"/>
    <w:rsid w:val="0003561F"/>
    <w:rsid w:val="000356C1"/>
    <w:rsid w:val="00041041"/>
    <w:rsid w:val="00041AC1"/>
    <w:rsid w:val="000538C0"/>
    <w:rsid w:val="000667D2"/>
    <w:rsid w:val="00074016"/>
    <w:rsid w:val="00074A30"/>
    <w:rsid w:val="00075A9E"/>
    <w:rsid w:val="000816BB"/>
    <w:rsid w:val="00081A1F"/>
    <w:rsid w:val="00084030"/>
    <w:rsid w:val="000851A6"/>
    <w:rsid w:val="00087A66"/>
    <w:rsid w:val="00091B50"/>
    <w:rsid w:val="000B09C4"/>
    <w:rsid w:val="000B1282"/>
    <w:rsid w:val="000C2DFD"/>
    <w:rsid w:val="000C3399"/>
    <w:rsid w:val="000E2767"/>
    <w:rsid w:val="000E4B7D"/>
    <w:rsid w:val="000F1B58"/>
    <w:rsid w:val="000F2E1C"/>
    <w:rsid w:val="000F3034"/>
    <w:rsid w:val="000F6BDE"/>
    <w:rsid w:val="00101A87"/>
    <w:rsid w:val="00101C48"/>
    <w:rsid w:val="00104C6A"/>
    <w:rsid w:val="00110D8F"/>
    <w:rsid w:val="001138B7"/>
    <w:rsid w:val="00115155"/>
    <w:rsid w:val="00116136"/>
    <w:rsid w:val="00121534"/>
    <w:rsid w:val="00121B89"/>
    <w:rsid w:val="00133B3E"/>
    <w:rsid w:val="001358A4"/>
    <w:rsid w:val="00136527"/>
    <w:rsid w:val="0013786E"/>
    <w:rsid w:val="00140D58"/>
    <w:rsid w:val="001514C8"/>
    <w:rsid w:val="001572B6"/>
    <w:rsid w:val="00161479"/>
    <w:rsid w:val="00163DBA"/>
    <w:rsid w:val="0018687B"/>
    <w:rsid w:val="00192208"/>
    <w:rsid w:val="001943CC"/>
    <w:rsid w:val="001A128A"/>
    <w:rsid w:val="001A3B4B"/>
    <w:rsid w:val="001A7657"/>
    <w:rsid w:val="001B16BE"/>
    <w:rsid w:val="001B1DD9"/>
    <w:rsid w:val="001B334D"/>
    <w:rsid w:val="001B37CE"/>
    <w:rsid w:val="001B3A65"/>
    <w:rsid w:val="001B452B"/>
    <w:rsid w:val="001C2667"/>
    <w:rsid w:val="001D2BE8"/>
    <w:rsid w:val="001E1D3A"/>
    <w:rsid w:val="00201477"/>
    <w:rsid w:val="00203C9D"/>
    <w:rsid w:val="00222DB4"/>
    <w:rsid w:val="00223505"/>
    <w:rsid w:val="00223C23"/>
    <w:rsid w:val="002400A9"/>
    <w:rsid w:val="00242C77"/>
    <w:rsid w:val="00246245"/>
    <w:rsid w:val="00255909"/>
    <w:rsid w:val="00255CCD"/>
    <w:rsid w:val="00257F70"/>
    <w:rsid w:val="0026216B"/>
    <w:rsid w:val="00263369"/>
    <w:rsid w:val="00266361"/>
    <w:rsid w:val="002668A7"/>
    <w:rsid w:val="00267EAF"/>
    <w:rsid w:val="00272086"/>
    <w:rsid w:val="00274FAB"/>
    <w:rsid w:val="00280234"/>
    <w:rsid w:val="00280EC1"/>
    <w:rsid w:val="00291A80"/>
    <w:rsid w:val="0029355B"/>
    <w:rsid w:val="002A3976"/>
    <w:rsid w:val="002A55F4"/>
    <w:rsid w:val="002B1E7D"/>
    <w:rsid w:val="002B70F0"/>
    <w:rsid w:val="002C3869"/>
    <w:rsid w:val="002D4750"/>
    <w:rsid w:val="002E4692"/>
    <w:rsid w:val="002E4F99"/>
    <w:rsid w:val="002F12FC"/>
    <w:rsid w:val="002F1BC4"/>
    <w:rsid w:val="002F3802"/>
    <w:rsid w:val="002F7498"/>
    <w:rsid w:val="002F7B2C"/>
    <w:rsid w:val="003018A7"/>
    <w:rsid w:val="00302383"/>
    <w:rsid w:val="00303072"/>
    <w:rsid w:val="00310DF8"/>
    <w:rsid w:val="003158E8"/>
    <w:rsid w:val="003238E0"/>
    <w:rsid w:val="003251CF"/>
    <w:rsid w:val="00330BA2"/>
    <w:rsid w:val="003324B8"/>
    <w:rsid w:val="00334E89"/>
    <w:rsid w:val="003359B2"/>
    <w:rsid w:val="00336B85"/>
    <w:rsid w:val="00337AAC"/>
    <w:rsid w:val="00343E9B"/>
    <w:rsid w:val="00347FFA"/>
    <w:rsid w:val="00353930"/>
    <w:rsid w:val="00367FB2"/>
    <w:rsid w:val="0037616A"/>
    <w:rsid w:val="003B6830"/>
    <w:rsid w:val="003C3381"/>
    <w:rsid w:val="003C5439"/>
    <w:rsid w:val="003D5AD8"/>
    <w:rsid w:val="003F65F9"/>
    <w:rsid w:val="003F7126"/>
    <w:rsid w:val="00403875"/>
    <w:rsid w:val="00413376"/>
    <w:rsid w:val="00421C5A"/>
    <w:rsid w:val="0042657E"/>
    <w:rsid w:val="00426ECA"/>
    <w:rsid w:val="00437288"/>
    <w:rsid w:val="00437785"/>
    <w:rsid w:val="00445F70"/>
    <w:rsid w:val="00447981"/>
    <w:rsid w:val="00451820"/>
    <w:rsid w:val="00463E60"/>
    <w:rsid w:val="00464016"/>
    <w:rsid w:val="004648BB"/>
    <w:rsid w:val="00467CBC"/>
    <w:rsid w:val="00470908"/>
    <w:rsid w:val="00477AD6"/>
    <w:rsid w:val="00486E47"/>
    <w:rsid w:val="00492F03"/>
    <w:rsid w:val="00495970"/>
    <w:rsid w:val="004A1F69"/>
    <w:rsid w:val="004B1CE6"/>
    <w:rsid w:val="004B2C01"/>
    <w:rsid w:val="004B7F20"/>
    <w:rsid w:val="004C28E1"/>
    <w:rsid w:val="004C5294"/>
    <w:rsid w:val="004D113A"/>
    <w:rsid w:val="004D1E63"/>
    <w:rsid w:val="004D5327"/>
    <w:rsid w:val="004D73AA"/>
    <w:rsid w:val="004E2462"/>
    <w:rsid w:val="004E4ADD"/>
    <w:rsid w:val="004F0A5A"/>
    <w:rsid w:val="00501762"/>
    <w:rsid w:val="005063A6"/>
    <w:rsid w:val="00506481"/>
    <w:rsid w:val="00515A1E"/>
    <w:rsid w:val="00536E97"/>
    <w:rsid w:val="00556286"/>
    <w:rsid w:val="00562666"/>
    <w:rsid w:val="00563208"/>
    <w:rsid w:val="00564635"/>
    <w:rsid w:val="00566E4E"/>
    <w:rsid w:val="005761AE"/>
    <w:rsid w:val="00577429"/>
    <w:rsid w:val="00586387"/>
    <w:rsid w:val="005A40EC"/>
    <w:rsid w:val="005A7534"/>
    <w:rsid w:val="005B7694"/>
    <w:rsid w:val="005C5CB6"/>
    <w:rsid w:val="005D13D5"/>
    <w:rsid w:val="005D3466"/>
    <w:rsid w:val="005E4134"/>
    <w:rsid w:val="005E4FEF"/>
    <w:rsid w:val="005E5EE1"/>
    <w:rsid w:val="005E71A1"/>
    <w:rsid w:val="005F05E1"/>
    <w:rsid w:val="005F1EC7"/>
    <w:rsid w:val="00601AC3"/>
    <w:rsid w:val="0060614F"/>
    <w:rsid w:val="00606B3F"/>
    <w:rsid w:val="006104C9"/>
    <w:rsid w:val="00613141"/>
    <w:rsid w:val="00617344"/>
    <w:rsid w:val="006204AB"/>
    <w:rsid w:val="006226A3"/>
    <w:rsid w:val="006243D7"/>
    <w:rsid w:val="00626A18"/>
    <w:rsid w:val="006361CC"/>
    <w:rsid w:val="00637384"/>
    <w:rsid w:val="00642F40"/>
    <w:rsid w:val="0064481F"/>
    <w:rsid w:val="006507DA"/>
    <w:rsid w:val="00667D50"/>
    <w:rsid w:val="00680BD5"/>
    <w:rsid w:val="00684613"/>
    <w:rsid w:val="00695514"/>
    <w:rsid w:val="006A6077"/>
    <w:rsid w:val="006B571A"/>
    <w:rsid w:val="006B66CB"/>
    <w:rsid w:val="006C4F4D"/>
    <w:rsid w:val="006C657E"/>
    <w:rsid w:val="006E4A0D"/>
    <w:rsid w:val="006E535B"/>
    <w:rsid w:val="006F6C0B"/>
    <w:rsid w:val="006F727A"/>
    <w:rsid w:val="00704658"/>
    <w:rsid w:val="00711078"/>
    <w:rsid w:val="007122F2"/>
    <w:rsid w:val="007146AE"/>
    <w:rsid w:val="00714D70"/>
    <w:rsid w:val="00717126"/>
    <w:rsid w:val="0072036C"/>
    <w:rsid w:val="00725B35"/>
    <w:rsid w:val="00725DF4"/>
    <w:rsid w:val="0072791B"/>
    <w:rsid w:val="0073204F"/>
    <w:rsid w:val="007345F0"/>
    <w:rsid w:val="00736086"/>
    <w:rsid w:val="00741179"/>
    <w:rsid w:val="00743A23"/>
    <w:rsid w:val="00745AC9"/>
    <w:rsid w:val="007462AF"/>
    <w:rsid w:val="00751DAB"/>
    <w:rsid w:val="00757046"/>
    <w:rsid w:val="00761BB6"/>
    <w:rsid w:val="007707D6"/>
    <w:rsid w:val="00780E09"/>
    <w:rsid w:val="0078325E"/>
    <w:rsid w:val="00783F24"/>
    <w:rsid w:val="0078542A"/>
    <w:rsid w:val="007A1F51"/>
    <w:rsid w:val="007A3529"/>
    <w:rsid w:val="007C2D5F"/>
    <w:rsid w:val="007C7047"/>
    <w:rsid w:val="007D50A3"/>
    <w:rsid w:val="007D564C"/>
    <w:rsid w:val="007E624C"/>
    <w:rsid w:val="007E6C59"/>
    <w:rsid w:val="007F5644"/>
    <w:rsid w:val="00801C11"/>
    <w:rsid w:val="00813DA5"/>
    <w:rsid w:val="008226D7"/>
    <w:rsid w:val="0082577A"/>
    <w:rsid w:val="00833AED"/>
    <w:rsid w:val="00842D97"/>
    <w:rsid w:val="0085226B"/>
    <w:rsid w:val="00852301"/>
    <w:rsid w:val="0085451E"/>
    <w:rsid w:val="008671E0"/>
    <w:rsid w:val="00870FC2"/>
    <w:rsid w:val="00882488"/>
    <w:rsid w:val="008874E2"/>
    <w:rsid w:val="00890952"/>
    <w:rsid w:val="008A475D"/>
    <w:rsid w:val="008B317A"/>
    <w:rsid w:val="008D62D1"/>
    <w:rsid w:val="008E3351"/>
    <w:rsid w:val="008F148B"/>
    <w:rsid w:val="008F2FEC"/>
    <w:rsid w:val="008F359D"/>
    <w:rsid w:val="008F75A2"/>
    <w:rsid w:val="0090350A"/>
    <w:rsid w:val="00903F85"/>
    <w:rsid w:val="009158D3"/>
    <w:rsid w:val="00920E5E"/>
    <w:rsid w:val="00921B5F"/>
    <w:rsid w:val="00923A67"/>
    <w:rsid w:val="00933501"/>
    <w:rsid w:val="009343EA"/>
    <w:rsid w:val="0094119E"/>
    <w:rsid w:val="009507AC"/>
    <w:rsid w:val="009679BF"/>
    <w:rsid w:val="009874AF"/>
    <w:rsid w:val="009B0397"/>
    <w:rsid w:val="009B1188"/>
    <w:rsid w:val="009C3958"/>
    <w:rsid w:val="009C492A"/>
    <w:rsid w:val="009C6066"/>
    <w:rsid w:val="009D7320"/>
    <w:rsid w:val="009E3C1F"/>
    <w:rsid w:val="009E5FBB"/>
    <w:rsid w:val="009F2F0C"/>
    <w:rsid w:val="00A02DBE"/>
    <w:rsid w:val="00A053C3"/>
    <w:rsid w:val="00A076B9"/>
    <w:rsid w:val="00A07C0F"/>
    <w:rsid w:val="00A1304F"/>
    <w:rsid w:val="00A2038E"/>
    <w:rsid w:val="00A21044"/>
    <w:rsid w:val="00A24A1D"/>
    <w:rsid w:val="00A33CBA"/>
    <w:rsid w:val="00A3740B"/>
    <w:rsid w:val="00A447DB"/>
    <w:rsid w:val="00A47AA8"/>
    <w:rsid w:val="00A513BE"/>
    <w:rsid w:val="00A719C1"/>
    <w:rsid w:val="00A727FB"/>
    <w:rsid w:val="00A75142"/>
    <w:rsid w:val="00A87872"/>
    <w:rsid w:val="00AA1EA3"/>
    <w:rsid w:val="00AA699A"/>
    <w:rsid w:val="00AB67AD"/>
    <w:rsid w:val="00AC1603"/>
    <w:rsid w:val="00AE02B6"/>
    <w:rsid w:val="00AE06A2"/>
    <w:rsid w:val="00AE56B3"/>
    <w:rsid w:val="00AF2F63"/>
    <w:rsid w:val="00AF36D2"/>
    <w:rsid w:val="00AF598A"/>
    <w:rsid w:val="00B00A09"/>
    <w:rsid w:val="00B03B8D"/>
    <w:rsid w:val="00B06360"/>
    <w:rsid w:val="00B15BE9"/>
    <w:rsid w:val="00B175D8"/>
    <w:rsid w:val="00B256DA"/>
    <w:rsid w:val="00B3061F"/>
    <w:rsid w:val="00B30732"/>
    <w:rsid w:val="00B35F26"/>
    <w:rsid w:val="00B4122B"/>
    <w:rsid w:val="00B46BC1"/>
    <w:rsid w:val="00B52D45"/>
    <w:rsid w:val="00B54417"/>
    <w:rsid w:val="00B548C4"/>
    <w:rsid w:val="00B55903"/>
    <w:rsid w:val="00B564F5"/>
    <w:rsid w:val="00B6454F"/>
    <w:rsid w:val="00B65361"/>
    <w:rsid w:val="00B733E0"/>
    <w:rsid w:val="00B7667D"/>
    <w:rsid w:val="00B77F08"/>
    <w:rsid w:val="00B81E84"/>
    <w:rsid w:val="00BA5388"/>
    <w:rsid w:val="00BB3560"/>
    <w:rsid w:val="00BC4F70"/>
    <w:rsid w:val="00BD1A55"/>
    <w:rsid w:val="00BE0DAA"/>
    <w:rsid w:val="00BE28C7"/>
    <w:rsid w:val="00BF5805"/>
    <w:rsid w:val="00BF6735"/>
    <w:rsid w:val="00C2473B"/>
    <w:rsid w:val="00C25E53"/>
    <w:rsid w:val="00C27B77"/>
    <w:rsid w:val="00C304CA"/>
    <w:rsid w:val="00C474AA"/>
    <w:rsid w:val="00C53335"/>
    <w:rsid w:val="00C72542"/>
    <w:rsid w:val="00C72AF7"/>
    <w:rsid w:val="00C749AA"/>
    <w:rsid w:val="00C760A9"/>
    <w:rsid w:val="00C85A5A"/>
    <w:rsid w:val="00C87ACE"/>
    <w:rsid w:val="00C954F5"/>
    <w:rsid w:val="00C97F93"/>
    <w:rsid w:val="00CA0AA1"/>
    <w:rsid w:val="00CA0B0E"/>
    <w:rsid w:val="00CB17DE"/>
    <w:rsid w:val="00CB23F5"/>
    <w:rsid w:val="00CB3C54"/>
    <w:rsid w:val="00CB4632"/>
    <w:rsid w:val="00CC30AE"/>
    <w:rsid w:val="00CD069D"/>
    <w:rsid w:val="00CD0EBA"/>
    <w:rsid w:val="00CD732B"/>
    <w:rsid w:val="00CE02FB"/>
    <w:rsid w:val="00D141C2"/>
    <w:rsid w:val="00D35F87"/>
    <w:rsid w:val="00D43F3F"/>
    <w:rsid w:val="00D46437"/>
    <w:rsid w:val="00D4759E"/>
    <w:rsid w:val="00D50C97"/>
    <w:rsid w:val="00D511B4"/>
    <w:rsid w:val="00D51A2E"/>
    <w:rsid w:val="00D527B3"/>
    <w:rsid w:val="00D708DE"/>
    <w:rsid w:val="00D81C7B"/>
    <w:rsid w:val="00D84D89"/>
    <w:rsid w:val="00D95C48"/>
    <w:rsid w:val="00DB1B51"/>
    <w:rsid w:val="00DB20EC"/>
    <w:rsid w:val="00DC0E40"/>
    <w:rsid w:val="00DC1806"/>
    <w:rsid w:val="00DC38C0"/>
    <w:rsid w:val="00DD645A"/>
    <w:rsid w:val="00DE22EB"/>
    <w:rsid w:val="00DF0237"/>
    <w:rsid w:val="00DF18F9"/>
    <w:rsid w:val="00DF2081"/>
    <w:rsid w:val="00DF252C"/>
    <w:rsid w:val="00DF6A75"/>
    <w:rsid w:val="00E007C3"/>
    <w:rsid w:val="00E0517E"/>
    <w:rsid w:val="00E06EEE"/>
    <w:rsid w:val="00E07932"/>
    <w:rsid w:val="00E114DE"/>
    <w:rsid w:val="00E15954"/>
    <w:rsid w:val="00E20FEC"/>
    <w:rsid w:val="00E27287"/>
    <w:rsid w:val="00E5121A"/>
    <w:rsid w:val="00E8036A"/>
    <w:rsid w:val="00E861F1"/>
    <w:rsid w:val="00E90556"/>
    <w:rsid w:val="00E9146C"/>
    <w:rsid w:val="00E91E73"/>
    <w:rsid w:val="00E941BB"/>
    <w:rsid w:val="00E943F2"/>
    <w:rsid w:val="00E971D2"/>
    <w:rsid w:val="00EA088E"/>
    <w:rsid w:val="00EA132F"/>
    <w:rsid w:val="00EA6459"/>
    <w:rsid w:val="00EA799A"/>
    <w:rsid w:val="00EB6F89"/>
    <w:rsid w:val="00EC0EDF"/>
    <w:rsid w:val="00EC2D81"/>
    <w:rsid w:val="00EC302B"/>
    <w:rsid w:val="00EC50ED"/>
    <w:rsid w:val="00EE366F"/>
    <w:rsid w:val="00EF493F"/>
    <w:rsid w:val="00F04375"/>
    <w:rsid w:val="00F10D53"/>
    <w:rsid w:val="00F11AC3"/>
    <w:rsid w:val="00F16951"/>
    <w:rsid w:val="00F2596D"/>
    <w:rsid w:val="00F27640"/>
    <w:rsid w:val="00F30B87"/>
    <w:rsid w:val="00F31DDD"/>
    <w:rsid w:val="00F4062A"/>
    <w:rsid w:val="00F537F5"/>
    <w:rsid w:val="00F5572C"/>
    <w:rsid w:val="00F557D8"/>
    <w:rsid w:val="00F65981"/>
    <w:rsid w:val="00F7095D"/>
    <w:rsid w:val="00F71572"/>
    <w:rsid w:val="00F715C3"/>
    <w:rsid w:val="00F719BC"/>
    <w:rsid w:val="00F810E8"/>
    <w:rsid w:val="00F8221E"/>
    <w:rsid w:val="00F828D5"/>
    <w:rsid w:val="00F8298E"/>
    <w:rsid w:val="00F82EDB"/>
    <w:rsid w:val="00FA71C5"/>
    <w:rsid w:val="00FB61D1"/>
    <w:rsid w:val="00FC63E2"/>
    <w:rsid w:val="00FD2D1A"/>
    <w:rsid w:val="00FD6635"/>
    <w:rsid w:val="00FE1378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8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34E89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8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8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8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8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8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8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8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8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89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8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8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8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8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8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8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8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334E89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334E89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334E89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334E89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34E89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334E89"/>
  </w:style>
  <w:style w:type="paragraph" w:customStyle="1" w:styleId="int-thought1">
    <w:name w:val="int-thought1"/>
    <w:basedOn w:val="Normal"/>
    <w:rsid w:val="00334E8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34E89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E8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E89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34E89"/>
  </w:style>
  <w:style w:type="paragraph" w:customStyle="1" w:styleId="IRISPageHeading">
    <w:name w:val="IRIS Page Heading"/>
    <w:basedOn w:val="ListParagraph"/>
    <w:qFormat/>
    <w:rsid w:val="00334E89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334E89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34E89"/>
  </w:style>
  <w:style w:type="character" w:customStyle="1" w:styleId="BodyTextChar">
    <w:name w:val="Body Text Char"/>
    <w:basedOn w:val="DefaultParagraphFont"/>
    <w:link w:val="BodyText"/>
    <w:uiPriority w:val="1"/>
    <w:rsid w:val="00334E89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34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E8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34E89"/>
    <w:rPr>
      <w:i/>
      <w:iCs/>
    </w:rPr>
  </w:style>
  <w:style w:type="paragraph" w:customStyle="1" w:styleId="IRISBodyBullets">
    <w:name w:val="IRIS Body Bullets"/>
    <w:basedOn w:val="Normal"/>
    <w:uiPriority w:val="99"/>
    <w:rsid w:val="00334E89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334E89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334E89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E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34E89"/>
    <w:rPr>
      <w:b/>
      <w:bCs/>
    </w:rPr>
  </w:style>
  <w:style w:type="numbering" w:customStyle="1" w:styleId="CurrentList1">
    <w:name w:val="Current List1"/>
    <w:uiPriority w:val="99"/>
    <w:rsid w:val="00334E89"/>
    <w:pPr>
      <w:numPr>
        <w:numId w:val="55"/>
      </w:numPr>
    </w:pPr>
  </w:style>
  <w:style w:type="numbering" w:customStyle="1" w:styleId="CurrentList2">
    <w:name w:val="Current List2"/>
    <w:uiPriority w:val="99"/>
    <w:rsid w:val="00334E89"/>
    <w:pPr>
      <w:numPr>
        <w:numId w:val="56"/>
      </w:numPr>
    </w:pPr>
  </w:style>
  <w:style w:type="numbering" w:customStyle="1" w:styleId="CurrentList3">
    <w:name w:val="Current List3"/>
    <w:uiPriority w:val="99"/>
    <w:rsid w:val="00334E89"/>
    <w:pPr>
      <w:numPr>
        <w:numId w:val="57"/>
      </w:numPr>
    </w:pPr>
  </w:style>
  <w:style w:type="numbering" w:customStyle="1" w:styleId="CurrentList4">
    <w:name w:val="Current List4"/>
    <w:uiPriority w:val="99"/>
    <w:rsid w:val="00334E89"/>
    <w:pPr>
      <w:numPr>
        <w:numId w:val="58"/>
      </w:numPr>
    </w:pPr>
  </w:style>
  <w:style w:type="numbering" w:customStyle="1" w:styleId="CurrentList5">
    <w:name w:val="Current List5"/>
    <w:uiPriority w:val="99"/>
    <w:rsid w:val="00334E89"/>
    <w:pPr>
      <w:numPr>
        <w:numId w:val="59"/>
      </w:numPr>
    </w:pPr>
  </w:style>
  <w:style w:type="numbering" w:customStyle="1" w:styleId="CurrentList6">
    <w:name w:val="Current List6"/>
    <w:uiPriority w:val="99"/>
    <w:rsid w:val="00334E89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60</TotalTime>
  <Pages>9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39</cp:revision>
  <dcterms:created xsi:type="dcterms:W3CDTF">2024-02-29T20:29:00Z</dcterms:created>
  <dcterms:modified xsi:type="dcterms:W3CDTF">2024-12-11T17:52:00Z</dcterms:modified>
</cp:coreProperties>
</file>