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4675"/>
        <w:gridCol w:w="6210"/>
      </w:tblGrid>
      <w:tr w:rsidR="00DD526C" w14:paraId="24CA4453" w14:textId="77777777" w:rsidTr="00DD526C">
        <w:tc>
          <w:tcPr>
            <w:tcW w:w="4675" w:type="dxa"/>
            <w:tcBorders>
              <w:top w:val="nil"/>
              <w:left w:val="nil"/>
              <w:bottom w:val="nil"/>
              <w:right w:val="nil"/>
            </w:tcBorders>
            <w:vAlign w:val="center"/>
          </w:tcPr>
          <w:p w14:paraId="75D376B7" w14:textId="77777777" w:rsidR="00DD526C" w:rsidRDefault="00DD526C" w:rsidP="00537E51">
            <w:r>
              <w:rPr>
                <w:noProof/>
                <w14:ligatures w14:val="standardContextual"/>
              </w:rPr>
              <mc:AlternateContent>
                <mc:Choice Requires="wps">
                  <w:drawing>
                    <wp:anchor distT="0" distB="0" distL="114300" distR="114300" simplePos="0" relativeHeight="251659264" behindDoc="0" locked="0" layoutInCell="1" allowOverlap="1" wp14:anchorId="22A4856F" wp14:editId="1C9FB7E3">
                      <wp:simplePos x="0" y="0"/>
                      <wp:positionH relativeFrom="column">
                        <wp:posOffset>524510</wp:posOffset>
                      </wp:positionH>
                      <wp:positionV relativeFrom="paragraph">
                        <wp:posOffset>534670</wp:posOffset>
                      </wp:positionV>
                      <wp:extent cx="6254750" cy="0"/>
                      <wp:effectExtent l="0" t="0" r="6350" b="12700"/>
                      <wp:wrapNone/>
                      <wp:docPr id="174901269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475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4F40D8" id="Line 7"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42.1pt" to="533.8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" strokecolor="#f1b038" strokeweight=".5pt">
                      <o:lock v:ext="edit" shapetype="f"/>
                    </v:line>
                  </w:pict>
                </mc:Fallback>
              </mc:AlternateContent>
            </w:r>
            <w:r>
              <w:rPr>
                <w:noProof/>
                <w14:ligatures w14:val="standardContextual"/>
              </w:rPr>
              <w:drawing>
                <wp:inline distT="0" distB="0" distL="0" distR="0" wp14:anchorId="365E3AA9" wp14:editId="7C11293A">
                  <wp:extent cx="2358996" cy="545465"/>
                  <wp:effectExtent l="0" t="0" r="3810" b="635"/>
                  <wp:docPr id="242835465" name="Picture 6" descr="IRIS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835465" name="Picture 6" descr="IRIS Center logo."/>
                          <pic:cNvPicPr>
                            <a:picLocks/>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58996" cy="545465"/>
                          </a:xfrm>
                          <a:prstGeom prst="rect">
                            <a:avLst/>
                          </a:prstGeom>
                          <a:noFill/>
                        </pic:spPr>
                      </pic:pic>
                    </a:graphicData>
                  </a:graphic>
                </wp:inline>
              </w:drawing>
            </w:r>
          </w:p>
        </w:tc>
        <w:tc>
          <w:tcPr>
            <w:tcW w:w="6210" w:type="dxa"/>
            <w:tcBorders>
              <w:top w:val="nil"/>
              <w:left w:val="nil"/>
              <w:bottom w:val="nil"/>
              <w:right w:val="nil"/>
            </w:tcBorders>
            <w:vAlign w:val="center"/>
          </w:tcPr>
          <w:p w14:paraId="4C7E4FDA" w14:textId="77777777" w:rsidR="00DD526C" w:rsidRPr="00700A63" w:rsidRDefault="00DD526C" w:rsidP="00537E51">
            <w:pPr>
              <w:spacing w:line="731" w:lineRule="exact"/>
              <w:jc w:val="right"/>
              <w:rPr>
                <w:rFonts w:ascii="Arial Narrow" w:hAnsi="Arial Narrow" w:cs="Futura Condensed Medium"/>
                <w:b/>
                <w:bCs/>
                <w:sz w:val="60"/>
              </w:rPr>
            </w:pPr>
            <w:r w:rsidRPr="00692CCF">
              <w:rPr>
                <w:rFonts w:ascii="Arial Narrow" w:hAnsi="Arial Narrow" w:cs="Futura Condensed Medium"/>
                <w:b/>
                <w:bCs/>
                <w:color w:val="500D8C"/>
                <w:sz w:val="60"/>
              </w:rPr>
              <w:t>Outline</w:t>
            </w:r>
          </w:p>
        </w:tc>
      </w:tr>
      <w:tr w:rsidR="00DD526C" w14:paraId="4235BD1B" w14:textId="77777777" w:rsidTr="00DD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5" w:type="dxa"/>
            <w:gridSpan w:val="2"/>
            <w:vAlign w:val="center"/>
          </w:tcPr>
          <w:p w14:paraId="7EABEDBA" w14:textId="77777777" w:rsidR="00DD526C" w:rsidRPr="00B75715" w:rsidRDefault="00DD526C" w:rsidP="00537E51">
            <w:pPr>
              <w:ind w:right="119"/>
              <w:jc w:val="right"/>
              <w:rPr>
                <w:rFonts w:ascii="Futura Std Book" w:hAnsi="Futura Std Book" w:cs="Arial"/>
                <w:sz w:val="36"/>
                <w:szCs w:val="36"/>
              </w:rPr>
            </w:pPr>
            <w:r>
              <w:rPr>
                <w:rFonts w:ascii="Arial" w:hAnsi="Arial" w:cs="Arial"/>
                <w:b/>
                <w:bCs/>
                <w:sz w:val="36"/>
                <w:szCs w:val="36"/>
              </w:rPr>
              <w:t>Accommodations</w:t>
            </w:r>
            <w:r w:rsidRPr="00B75715">
              <w:rPr>
                <w:rFonts w:ascii="Futura Std Book" w:hAnsi="Futura Std Book" w:cs="Arial"/>
                <w:sz w:val="36"/>
                <w:szCs w:val="36"/>
              </w:rPr>
              <w:t>:</w:t>
            </w:r>
          </w:p>
          <w:p w14:paraId="24CC0703" w14:textId="77777777" w:rsidR="00DD526C" w:rsidRPr="008B06C9" w:rsidRDefault="00DD526C" w:rsidP="00537E51">
            <w:pPr>
              <w:ind w:right="119"/>
              <w:jc w:val="right"/>
              <w:rPr>
                <w:rFonts w:ascii="Arial" w:hAnsi="Arial" w:cs="Arial"/>
                <w:sz w:val="28"/>
                <w:szCs w:val="28"/>
              </w:rPr>
            </w:pPr>
            <w:r>
              <w:rPr>
                <w:rFonts w:ascii="Arial" w:hAnsi="Arial" w:cs="Arial"/>
                <w:sz w:val="28"/>
                <w:szCs w:val="28"/>
              </w:rPr>
              <w:t>Instructional and Testing Supports for Students with Disabilities</w:t>
            </w:r>
          </w:p>
        </w:tc>
      </w:tr>
    </w:tbl>
    <w:p w14:paraId="04934AE8" w14:textId="0D6D5DA9" w:rsidR="005F2979" w:rsidRPr="005F2979" w:rsidRDefault="005F2979" w:rsidP="0032790B">
      <w:pPr>
        <w:pStyle w:val="IRISSectionHeading"/>
      </w:pPr>
      <w:r w:rsidRPr="005F2979">
        <w:t>Module</w:t>
      </w:r>
      <w:r w:rsidR="00034784">
        <w:t xml:space="preserve"> Home</w:t>
      </w:r>
    </w:p>
    <w:p w14:paraId="1EFF49F0" w14:textId="01932230" w:rsidR="00821260" w:rsidRPr="00692CCF" w:rsidRDefault="00821260" w:rsidP="00821260">
      <w:pPr>
        <w:pStyle w:val="IRISBullet"/>
      </w:pPr>
      <w:r w:rsidRPr="00692CCF">
        <w:t xml:space="preserve">Module Description: </w:t>
      </w:r>
      <w:r w:rsidRPr="00692CCF">
        <w:rPr>
          <w:shd w:val="clear" w:color="auto" w:fill="FFFFFF"/>
        </w:rPr>
        <w:t xml:space="preserve">This module </w:t>
      </w:r>
      <w:r w:rsidR="0061141D">
        <w:rPr>
          <w:shd w:val="clear" w:color="auto" w:fill="FFFFFF"/>
        </w:rPr>
        <w:t>explores</w:t>
      </w:r>
      <w:r w:rsidRPr="00692CCF">
        <w:rPr>
          <w:shd w:val="clear" w:color="auto" w:fill="FFFFFF"/>
        </w:rPr>
        <w:t xml:space="preserve"> instructional and testing accommodations for students with disabilities, explains how accommodations differ from other kinds of instructional adaptations, defines the four categories of accommodations, and describes how to implement accommodations and evaluate their effectiveness for individual students (est. completion time: 2 hours).</w:t>
      </w:r>
    </w:p>
    <w:p w14:paraId="42C43150" w14:textId="72F3B987" w:rsidR="00821260" w:rsidRPr="0068447C" w:rsidRDefault="00821260" w:rsidP="00821260">
      <w:pPr>
        <w:pStyle w:val="IRISSectionHeading"/>
      </w:pPr>
      <w:r w:rsidRPr="0068447C">
        <w:t>Challenge</w:t>
      </w:r>
    </w:p>
    <w:p w14:paraId="7BA49B95" w14:textId="14DADACD" w:rsidR="00821260" w:rsidRDefault="00821260" w:rsidP="00821260">
      <w:pPr>
        <w:pStyle w:val="IRISBullet"/>
      </w:pPr>
      <w:r w:rsidRPr="006E535B">
        <w:t xml:space="preserve">Video: </w:t>
      </w:r>
      <w:r>
        <w:t>Ms. Potter, a first-year teacher, is having an eventful</w:t>
      </w:r>
      <w:r w:rsidR="00862217">
        <w:t xml:space="preserve"> year</w:t>
      </w:r>
      <w:r w:rsidR="0078277B">
        <w:t>….</w:t>
      </w:r>
    </w:p>
    <w:p w14:paraId="74F194F1" w14:textId="63B0D9D5" w:rsidR="00821260"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69BF72A" w14:textId="77777777" w:rsidTr="00746969">
        <w:trPr>
          <w:cantSplit/>
          <w:trHeight w:val="1771"/>
        </w:trPr>
        <w:tc>
          <w:tcPr>
            <w:tcW w:w="498" w:type="dxa"/>
            <w:tcBorders>
              <w:right w:val="single" w:sz="4" w:space="0" w:color="7F7F7F" w:themeColor="text1" w:themeTint="80"/>
            </w:tcBorders>
            <w:textDirection w:val="btLr"/>
          </w:tcPr>
          <w:p w14:paraId="72EBDE74"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5DC2008D" w14:textId="50D83EA1" w:rsidR="00821260" w:rsidRPr="00511763" w:rsidRDefault="00821260" w:rsidP="00746969">
            <w:pPr>
              <w:ind w:right="460"/>
              <w:rPr>
                <w:rFonts w:ascii="Arial" w:hAnsi="Arial" w:cs="Arial"/>
              </w:rPr>
            </w:pPr>
          </w:p>
        </w:tc>
      </w:tr>
    </w:tbl>
    <w:p w14:paraId="5865ED35" w14:textId="77777777" w:rsidR="00821260" w:rsidRDefault="00821260" w:rsidP="00821260">
      <w:pPr>
        <w:pStyle w:val="IRISSectionHeading"/>
        <w:tabs>
          <w:tab w:val="left" w:pos="450"/>
        </w:tabs>
      </w:pPr>
      <w:r>
        <w:t>Initial Thoughts</w:t>
      </w:r>
    </w:p>
    <w:p w14:paraId="5949FA1F" w14:textId="77777777" w:rsidR="00821260" w:rsidRPr="004D73AA" w:rsidRDefault="00821260" w:rsidP="00821260">
      <w:pPr>
        <w:pStyle w:val="IRISBullet"/>
      </w:pPr>
      <w:r w:rsidRPr="004D73AA">
        <w:t>What should teachers know about accommodations for students with disabilities?</w:t>
      </w:r>
    </w:p>
    <w:p w14:paraId="060D585F" w14:textId="77777777" w:rsidR="00821260" w:rsidRPr="004D73AA" w:rsidRDefault="00821260" w:rsidP="00821260">
      <w:pPr>
        <w:pStyle w:val="IRISBullet"/>
      </w:pPr>
      <w:r w:rsidRPr="004D73AA">
        <w:t>What types of accommodations are commonly used for students with disabilities?</w:t>
      </w:r>
    </w:p>
    <w:p w14:paraId="4903F793" w14:textId="77777777" w:rsidR="00821260" w:rsidRPr="004D73AA" w:rsidRDefault="00821260" w:rsidP="00821260">
      <w:pPr>
        <w:pStyle w:val="IRISBullet"/>
      </w:pPr>
      <w:r w:rsidRPr="004D73AA">
        <w:t>What are the teacher’s responsibilities for students with disabilities who use accommodations?</w:t>
      </w:r>
    </w:p>
    <w:p w14:paraId="383D8BAF" w14:textId="77777777" w:rsidR="00821260" w:rsidRPr="006E535B"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67AA7BFF" w14:textId="77777777" w:rsidTr="00746969">
        <w:trPr>
          <w:cantSplit/>
          <w:trHeight w:val="1771"/>
        </w:trPr>
        <w:tc>
          <w:tcPr>
            <w:tcW w:w="498" w:type="dxa"/>
            <w:tcBorders>
              <w:right w:val="single" w:sz="4" w:space="0" w:color="7F7F7F" w:themeColor="text1" w:themeTint="80"/>
            </w:tcBorders>
            <w:textDirection w:val="btLr"/>
          </w:tcPr>
          <w:p w14:paraId="2C2484C7" w14:textId="77777777" w:rsidR="00821260" w:rsidRPr="00511763" w:rsidRDefault="00821260" w:rsidP="00746969">
            <w:pPr>
              <w:ind w:right="460"/>
              <w:contextualSpacing/>
              <w:jc w:val="center"/>
              <w:rPr>
                <w:rFonts w:ascii="Arial" w:hAnsi="Arial" w:cs="Arial"/>
              </w:rPr>
            </w:pPr>
            <w:r>
              <w:rPr>
                <w:rFonts w:ascii="Arial" w:eastAsia="FuturaStd-Book" w:hAnsi="Arial" w:cs="Arial"/>
                <w:color w:val="7F7F7F" w:themeColor="text1" w:themeTint="80"/>
                <w:lang w:bidi="en-US"/>
              </w:rPr>
              <w:t xml:space="preserve">       </w:t>
            </w:r>
            <w:r w:rsidRPr="005F2979">
              <w:rPr>
                <w:rFonts w:ascii="Arial" w:eastAsia="FuturaStd-Book" w:hAnsi="Arial" w:cs="Arial"/>
                <w:color w:val="000000" w:themeColor="text1"/>
                <w:lang w:bidi="en-US"/>
              </w:rPr>
              <w:t>NOTES</w:t>
            </w:r>
          </w:p>
        </w:tc>
        <w:tc>
          <w:tcPr>
            <w:tcW w:w="9577" w:type="dxa"/>
            <w:tcBorders>
              <w:left w:val="single" w:sz="4" w:space="0" w:color="7F7F7F" w:themeColor="text1" w:themeTint="80"/>
            </w:tcBorders>
          </w:tcPr>
          <w:p w14:paraId="100695B8" w14:textId="77777777" w:rsidR="00821260" w:rsidRPr="00511763" w:rsidRDefault="00821260" w:rsidP="00746969">
            <w:pPr>
              <w:ind w:right="460"/>
              <w:rPr>
                <w:rFonts w:ascii="Arial" w:hAnsi="Arial" w:cs="Arial"/>
              </w:rPr>
            </w:pPr>
          </w:p>
        </w:tc>
      </w:tr>
    </w:tbl>
    <w:p w14:paraId="1263E2C5" w14:textId="77777777" w:rsidR="00821260" w:rsidRDefault="00821260" w:rsidP="00821260">
      <w:pPr>
        <w:pStyle w:val="IRISSectionHeading"/>
      </w:pPr>
      <w:r>
        <w:t>Perspectives &amp; Resources</w:t>
      </w:r>
    </w:p>
    <w:p w14:paraId="1CFF6015" w14:textId="77777777" w:rsidR="00821260" w:rsidRDefault="00821260" w:rsidP="00821260">
      <w:pPr>
        <w:pStyle w:val="IRISPageHeading"/>
      </w:pPr>
      <w:r>
        <w:t xml:space="preserve">Module </w:t>
      </w:r>
      <w:r w:rsidRPr="0068447C">
        <w:t>Objectives</w:t>
      </w:r>
    </w:p>
    <w:p w14:paraId="0C15C82B" w14:textId="77777777" w:rsidR="00821260" w:rsidRPr="00E15954" w:rsidRDefault="00821260" w:rsidP="00821260">
      <w:pPr>
        <w:pStyle w:val="IRISBullet"/>
      </w:pPr>
      <w:r w:rsidRPr="00E15954">
        <w:t>Distinguish accommodations from modifications and instructional strategies/interventions</w:t>
      </w:r>
    </w:p>
    <w:p w14:paraId="3AACD87D" w14:textId="77777777" w:rsidR="00821260" w:rsidRPr="00E15954" w:rsidRDefault="00821260" w:rsidP="00821260">
      <w:pPr>
        <w:pStyle w:val="IRISBullet"/>
      </w:pPr>
      <w:r w:rsidRPr="00E15954">
        <w:t>Describe how instructional and testing accommodations help students with disabilities gain access to the general education curriculum and to assessments</w:t>
      </w:r>
    </w:p>
    <w:p w14:paraId="13F9F619" w14:textId="77777777" w:rsidR="00821260" w:rsidRPr="00E15954" w:rsidRDefault="00821260" w:rsidP="00821260">
      <w:pPr>
        <w:pStyle w:val="IRISBullet"/>
      </w:pPr>
      <w:r w:rsidRPr="00E15954">
        <w:t>Understand the responsibilities of the IEP team, including the role of teachers, for making accommodation decisions for students with disabilities</w:t>
      </w:r>
    </w:p>
    <w:p w14:paraId="7762E9E1" w14:textId="77777777" w:rsidR="00821260" w:rsidRPr="00E15954" w:rsidRDefault="00821260" w:rsidP="00821260">
      <w:pPr>
        <w:pStyle w:val="IRISBullet"/>
      </w:pPr>
      <w:r w:rsidRPr="00E15954">
        <w:lastRenderedPageBreak/>
        <w:t xml:space="preserve">Select appropriate accommodations that address barriers presented by a student’s disabilities and </w:t>
      </w:r>
      <w:proofErr w:type="gramStart"/>
      <w:r w:rsidRPr="00E15954">
        <w:t>take into account</w:t>
      </w:r>
      <w:proofErr w:type="gramEnd"/>
      <w:r w:rsidRPr="00E15954">
        <w:t xml:space="preserve"> her or his learning goals</w:t>
      </w:r>
    </w:p>
    <w:p w14:paraId="28B363E9" w14:textId="77777777" w:rsidR="00821260" w:rsidRPr="00E15954" w:rsidRDefault="00821260" w:rsidP="00821260">
      <w:pPr>
        <w:pStyle w:val="IRISBullet"/>
      </w:pPr>
      <w:r w:rsidRPr="00E15954">
        <w:t>Identify how teachers can ensure that students receive the greatest (maximum) benefit from accommodations</w:t>
      </w:r>
    </w:p>
    <w:p w14:paraId="050CAF33" w14:textId="77777777" w:rsidR="00821260" w:rsidRPr="00E15954" w:rsidRDefault="00821260" w:rsidP="00821260">
      <w:pPr>
        <w:pStyle w:val="IRISBullet"/>
      </w:pPr>
      <w:r w:rsidRPr="00E15954">
        <w:t>Use objective data to determine an accommodation’s effectiveness</w:t>
      </w:r>
    </w:p>
    <w:p w14:paraId="52A9EAED" w14:textId="77777777" w:rsidR="00821260"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6D9E4A6A" w14:textId="77777777" w:rsidTr="00746969">
        <w:trPr>
          <w:cantSplit/>
          <w:trHeight w:val="1771"/>
        </w:trPr>
        <w:tc>
          <w:tcPr>
            <w:tcW w:w="498" w:type="dxa"/>
            <w:tcBorders>
              <w:right w:val="single" w:sz="4" w:space="0" w:color="7F7F7F" w:themeColor="text1" w:themeTint="80"/>
            </w:tcBorders>
            <w:textDirection w:val="btLr"/>
          </w:tcPr>
          <w:p w14:paraId="5BA6772A" w14:textId="77777777" w:rsidR="00821260" w:rsidRPr="00511763" w:rsidRDefault="00821260" w:rsidP="00746969">
            <w:pPr>
              <w:ind w:right="460"/>
              <w:contextualSpacing/>
              <w:jc w:val="center"/>
              <w:rPr>
                <w:rFonts w:ascii="Arial" w:hAnsi="Arial" w:cs="Arial"/>
              </w:rPr>
            </w:pPr>
            <w:r>
              <w:rPr>
                <w:rFonts w:ascii="Arial" w:eastAsia="FuturaStd-Book" w:hAnsi="Arial" w:cs="Arial"/>
                <w:color w:val="7F7F7F" w:themeColor="text1" w:themeTint="80"/>
                <w:lang w:bidi="en-US"/>
              </w:rPr>
              <w:t xml:space="preserve">       </w:t>
            </w:r>
            <w:r w:rsidRPr="005F2979">
              <w:rPr>
                <w:rFonts w:ascii="Arial" w:eastAsia="FuturaStd-Book" w:hAnsi="Arial" w:cs="Arial"/>
                <w:color w:val="000000" w:themeColor="text1"/>
                <w:lang w:bidi="en-US"/>
              </w:rPr>
              <w:t>NOTES</w:t>
            </w:r>
          </w:p>
        </w:tc>
        <w:tc>
          <w:tcPr>
            <w:tcW w:w="9577" w:type="dxa"/>
            <w:tcBorders>
              <w:left w:val="single" w:sz="4" w:space="0" w:color="7F7F7F" w:themeColor="text1" w:themeTint="80"/>
            </w:tcBorders>
          </w:tcPr>
          <w:p w14:paraId="1C3663C5" w14:textId="77777777" w:rsidR="00821260" w:rsidRPr="00511763" w:rsidRDefault="00821260" w:rsidP="00746969">
            <w:pPr>
              <w:ind w:right="460"/>
              <w:rPr>
                <w:rFonts w:ascii="Arial" w:hAnsi="Arial" w:cs="Arial"/>
              </w:rPr>
            </w:pPr>
          </w:p>
        </w:tc>
      </w:tr>
    </w:tbl>
    <w:p w14:paraId="4649F4CB" w14:textId="77777777" w:rsidR="00821260" w:rsidRDefault="00821260" w:rsidP="00821260">
      <w:pPr>
        <w:pStyle w:val="IRISPageHeading"/>
        <w:numPr>
          <w:ilvl w:val="0"/>
          <w:numId w:val="0"/>
        </w:numPr>
        <w:ind w:left="792"/>
      </w:pPr>
    </w:p>
    <w:p w14:paraId="6086FE06" w14:textId="47F61329" w:rsidR="00821260" w:rsidRPr="00291A80" w:rsidRDefault="00821260" w:rsidP="00821260">
      <w:pPr>
        <w:pStyle w:val="IRISPageHeading"/>
      </w:pPr>
      <w:r w:rsidRPr="00291A80">
        <w:t xml:space="preserve">Page 1: </w:t>
      </w:r>
      <w:r w:rsidRPr="00FF44DE">
        <w:t>Accommodations</w:t>
      </w:r>
    </w:p>
    <w:p w14:paraId="35CC0B44" w14:textId="403EAC36" w:rsidR="00821260" w:rsidRDefault="00821260" w:rsidP="00821260">
      <w:pPr>
        <w:pStyle w:val="IRISBullet"/>
      </w:pPr>
      <w:r>
        <w:t>More than ever, school personnel are responsible for providing</w:t>
      </w:r>
      <w:r w:rsidR="000D32E3">
        <w:t xml:space="preserve"> high-quality instruction to all students</w:t>
      </w:r>
      <w:r w:rsidR="00DA6407">
        <w:t>.</w:t>
      </w:r>
    </w:p>
    <w:p w14:paraId="6FD8F66F" w14:textId="77777777" w:rsidR="00821260" w:rsidRDefault="00821260" w:rsidP="00821260">
      <w:pPr>
        <w:pStyle w:val="IRISBullet"/>
      </w:pPr>
      <w:r>
        <w:t>Link: Every Student Succeeds Act (ESSA) [definition]</w:t>
      </w:r>
    </w:p>
    <w:p w14:paraId="7172EC25" w14:textId="77777777" w:rsidR="00821260" w:rsidRDefault="00821260" w:rsidP="00821260">
      <w:pPr>
        <w:pStyle w:val="IRISBullet"/>
      </w:pPr>
      <w:r>
        <w:t>Link: Individuals with Disabilities Education Act (IDEA) [definition]</w:t>
      </w:r>
    </w:p>
    <w:p w14:paraId="60DA2FF7" w14:textId="77777777" w:rsidR="00821260" w:rsidRDefault="00821260" w:rsidP="00821260">
      <w:pPr>
        <w:pStyle w:val="IRISBullet"/>
      </w:pPr>
      <w:r>
        <w:t>These barriers to learning can be related to… [bullet points]</w:t>
      </w:r>
    </w:p>
    <w:p w14:paraId="2D6EFF8E" w14:textId="77777777" w:rsidR="00821260" w:rsidRDefault="00821260" w:rsidP="00821260">
      <w:pPr>
        <w:pStyle w:val="IRISBullet"/>
      </w:pPr>
      <w:r>
        <w:t>What is an accommodation?</w:t>
      </w:r>
    </w:p>
    <w:p w14:paraId="164EC8D9" w14:textId="77777777" w:rsidR="00821260" w:rsidRDefault="00821260" w:rsidP="00821260">
      <w:pPr>
        <w:pStyle w:val="IRISBullet"/>
        <w:numPr>
          <w:ilvl w:val="1"/>
          <w:numId w:val="2"/>
        </w:numPr>
      </w:pPr>
      <w:r>
        <w:t>Link: adaptations [definition]</w:t>
      </w:r>
    </w:p>
    <w:p w14:paraId="677BF3A3" w14:textId="77777777" w:rsidR="00821260" w:rsidRDefault="00821260" w:rsidP="00821260">
      <w:pPr>
        <w:pStyle w:val="IRISBullet"/>
        <w:numPr>
          <w:ilvl w:val="1"/>
          <w:numId w:val="2"/>
        </w:numPr>
      </w:pPr>
      <w:r>
        <w:t>Link: pencil grip [definition]</w:t>
      </w:r>
    </w:p>
    <w:p w14:paraId="193EA702" w14:textId="77777777" w:rsidR="00821260" w:rsidRDefault="00821260" w:rsidP="00821260">
      <w:pPr>
        <w:pStyle w:val="IRISBullet"/>
        <w:numPr>
          <w:ilvl w:val="1"/>
          <w:numId w:val="2"/>
        </w:numPr>
      </w:pPr>
      <w:r>
        <w:t>Disability Category/Barrier/Example Accommodations</w:t>
      </w:r>
    </w:p>
    <w:p w14:paraId="1399B5B2" w14:textId="77777777" w:rsidR="00821260" w:rsidRDefault="00821260" w:rsidP="00821260">
      <w:pPr>
        <w:pStyle w:val="IRISBullet"/>
        <w:numPr>
          <w:ilvl w:val="2"/>
          <w:numId w:val="2"/>
        </w:numPr>
      </w:pPr>
      <w:r>
        <w:t>Link: human reader [definition]</w:t>
      </w:r>
    </w:p>
    <w:p w14:paraId="0ADC2976" w14:textId="77777777" w:rsidR="00821260" w:rsidRDefault="00821260" w:rsidP="00821260">
      <w:pPr>
        <w:pStyle w:val="IRISBullet"/>
        <w:numPr>
          <w:ilvl w:val="1"/>
          <w:numId w:val="2"/>
        </w:numPr>
      </w:pPr>
      <w:r>
        <w:t>More specifically, accommodations… [bullet points]</w:t>
      </w:r>
    </w:p>
    <w:p w14:paraId="3B2F4565" w14:textId="77777777" w:rsidR="00821260" w:rsidRDefault="00821260" w:rsidP="00821260">
      <w:pPr>
        <w:pStyle w:val="IRISBullet"/>
        <w:numPr>
          <w:ilvl w:val="1"/>
          <w:numId w:val="2"/>
        </w:numPr>
      </w:pPr>
      <w:r>
        <w:t>Equity Versus Equality</w:t>
      </w:r>
    </w:p>
    <w:p w14:paraId="1F861001" w14:textId="77777777" w:rsidR="00821260" w:rsidRDefault="00821260" w:rsidP="00821260">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224C15F3" w14:textId="77777777" w:rsidTr="00746969">
        <w:trPr>
          <w:cantSplit/>
          <w:trHeight w:val="1771"/>
        </w:trPr>
        <w:tc>
          <w:tcPr>
            <w:tcW w:w="498" w:type="dxa"/>
            <w:tcBorders>
              <w:right w:val="single" w:sz="4" w:space="0" w:color="7F7F7F" w:themeColor="text1" w:themeTint="80"/>
            </w:tcBorders>
            <w:textDirection w:val="btLr"/>
          </w:tcPr>
          <w:p w14:paraId="7520C7CF"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059E3B0D" w14:textId="77777777" w:rsidR="00821260" w:rsidRPr="00511763" w:rsidRDefault="00821260" w:rsidP="00746969">
            <w:pPr>
              <w:ind w:right="460"/>
              <w:rPr>
                <w:rFonts w:ascii="Arial" w:hAnsi="Arial" w:cs="Arial"/>
              </w:rPr>
            </w:pPr>
          </w:p>
        </w:tc>
      </w:tr>
    </w:tbl>
    <w:p w14:paraId="5BF2D5E8" w14:textId="77777777" w:rsidR="00821260" w:rsidRDefault="00821260" w:rsidP="00821260">
      <w:pPr>
        <w:pStyle w:val="IRISPageHeading"/>
        <w:numPr>
          <w:ilvl w:val="0"/>
          <w:numId w:val="0"/>
        </w:numPr>
        <w:ind w:left="792"/>
      </w:pPr>
    </w:p>
    <w:p w14:paraId="703D9F9F" w14:textId="77777777" w:rsidR="00821260" w:rsidRDefault="00821260" w:rsidP="00821260">
      <w:pPr>
        <w:pStyle w:val="IRISPageHeading"/>
      </w:pPr>
      <w:r>
        <w:t xml:space="preserve">Page 2: Practices </w:t>
      </w:r>
      <w:r w:rsidRPr="00FF44DE">
        <w:t>Confused</w:t>
      </w:r>
      <w:r>
        <w:t xml:space="preserve"> with Accommodations</w:t>
      </w:r>
    </w:p>
    <w:p w14:paraId="07218C07" w14:textId="4839E1CD" w:rsidR="00821260" w:rsidRDefault="00821260" w:rsidP="00821260">
      <w:pPr>
        <w:pStyle w:val="IRISBullet"/>
      </w:pPr>
      <w:r>
        <w:t xml:space="preserve">Teachers use </w:t>
      </w:r>
      <w:proofErr w:type="gramStart"/>
      <w:r>
        <w:t>a number of</w:t>
      </w:r>
      <w:proofErr w:type="gramEnd"/>
      <w:r>
        <w:t xml:space="preserve"> instructional practices to improve their</w:t>
      </w:r>
      <w:r w:rsidR="007054A8">
        <w:t xml:space="preserve"> students’ learning</w:t>
      </w:r>
      <w:r w:rsidR="00DA6407">
        <w:t>.</w:t>
      </w:r>
    </w:p>
    <w:p w14:paraId="2D05A65C" w14:textId="77777777" w:rsidR="00821260" w:rsidRDefault="00821260" w:rsidP="00821260">
      <w:pPr>
        <w:pStyle w:val="IRISBullet"/>
      </w:pPr>
      <w:r>
        <w:t>Modifications</w:t>
      </w:r>
    </w:p>
    <w:p w14:paraId="4CCBEBA4" w14:textId="77777777" w:rsidR="00821260" w:rsidRDefault="00821260" w:rsidP="00821260">
      <w:pPr>
        <w:pStyle w:val="IRISBullet"/>
        <w:numPr>
          <w:ilvl w:val="1"/>
          <w:numId w:val="2"/>
        </w:numPr>
      </w:pPr>
      <w:r>
        <w:t>Unlike accommodations, modifications… [bullet points]</w:t>
      </w:r>
    </w:p>
    <w:p w14:paraId="461BD2B6" w14:textId="77777777" w:rsidR="00821260" w:rsidRDefault="00821260" w:rsidP="00821260">
      <w:pPr>
        <w:pStyle w:val="IRISBullet"/>
        <w:numPr>
          <w:ilvl w:val="1"/>
          <w:numId w:val="2"/>
        </w:numPr>
      </w:pPr>
      <w:r>
        <w:t>Disability Category/Barrier/Possible Modification [table]</w:t>
      </w:r>
    </w:p>
    <w:p w14:paraId="346F6BAE" w14:textId="6F80456B" w:rsidR="00821260" w:rsidRDefault="00821260" w:rsidP="00821260">
      <w:pPr>
        <w:pStyle w:val="IRISBullet"/>
        <w:numPr>
          <w:ilvl w:val="1"/>
          <w:numId w:val="2"/>
        </w:numPr>
      </w:pPr>
      <w:r>
        <w:t xml:space="preserve">Audio: </w:t>
      </w:r>
      <w:r w:rsidR="00DA6407">
        <w:t xml:space="preserve">Listen as </w:t>
      </w:r>
      <w:r>
        <w:t>Margaret McLaughlin further elaborates on</w:t>
      </w:r>
      <w:r w:rsidR="00DA6407">
        <w:t xml:space="preserve"> the distinction.</w:t>
      </w:r>
    </w:p>
    <w:p w14:paraId="3182CAB4" w14:textId="77777777" w:rsidR="00821260" w:rsidRDefault="00821260" w:rsidP="00821260">
      <w:pPr>
        <w:pStyle w:val="IRISBullet"/>
      </w:pPr>
      <w:r>
        <w:t>Instructional Strategy or Intervention</w:t>
      </w:r>
    </w:p>
    <w:p w14:paraId="01A722BA" w14:textId="0925A41E" w:rsidR="00821260" w:rsidRDefault="00821260" w:rsidP="00821260">
      <w:pPr>
        <w:pStyle w:val="IRISBullet"/>
        <w:numPr>
          <w:ilvl w:val="1"/>
          <w:numId w:val="2"/>
        </w:numPr>
      </w:pPr>
      <w:r>
        <w:t>Area of Deficit/Example Instructional Intervention Strategy</w:t>
      </w:r>
      <w:r w:rsidR="00BF64E8">
        <w:t>/Example Accommodations</w:t>
      </w:r>
      <w:r>
        <w:t xml:space="preserve"> [table]</w:t>
      </w:r>
    </w:p>
    <w:p w14:paraId="03EBEA0E" w14:textId="77777777" w:rsidR="00821260" w:rsidRDefault="00821260" w:rsidP="00821260">
      <w:pPr>
        <w:pStyle w:val="IRISBullet"/>
        <w:numPr>
          <w:ilvl w:val="2"/>
          <w:numId w:val="2"/>
        </w:numPr>
      </w:pPr>
      <w:r>
        <w:t>Link: Collaborative Strategic Reading (CSR) [definition]</w:t>
      </w:r>
    </w:p>
    <w:p w14:paraId="0C7EBC35" w14:textId="77777777" w:rsidR="00821260" w:rsidRDefault="00821260" w:rsidP="00821260">
      <w:pPr>
        <w:pStyle w:val="IRISBullet"/>
        <w:numPr>
          <w:ilvl w:val="2"/>
          <w:numId w:val="2"/>
        </w:numPr>
      </w:pPr>
      <w:r>
        <w:t>Link: self-monitoring [definition]</w:t>
      </w:r>
    </w:p>
    <w:p w14:paraId="29AAF0E0" w14:textId="32E759C0" w:rsidR="00821260" w:rsidRDefault="00821260" w:rsidP="00CD0677">
      <w:pPr>
        <w:pStyle w:val="IRISBullet"/>
        <w:numPr>
          <w:ilvl w:val="1"/>
          <w:numId w:val="2"/>
        </w:numPr>
      </w:pPr>
      <w:r>
        <w:t>Activity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6B094053" w14:textId="77777777" w:rsidTr="00746969">
        <w:trPr>
          <w:cantSplit/>
          <w:trHeight w:val="1771"/>
        </w:trPr>
        <w:tc>
          <w:tcPr>
            <w:tcW w:w="498" w:type="dxa"/>
            <w:tcBorders>
              <w:right w:val="single" w:sz="4" w:space="0" w:color="7F7F7F" w:themeColor="text1" w:themeTint="80"/>
            </w:tcBorders>
            <w:textDirection w:val="btLr"/>
          </w:tcPr>
          <w:p w14:paraId="1DE780FE"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554C4BEA" w14:textId="77777777" w:rsidR="00821260" w:rsidRPr="00511763" w:rsidRDefault="00821260" w:rsidP="00746969">
            <w:pPr>
              <w:ind w:right="460"/>
              <w:rPr>
                <w:rFonts w:ascii="Arial" w:hAnsi="Arial" w:cs="Arial"/>
              </w:rPr>
            </w:pPr>
          </w:p>
        </w:tc>
      </w:tr>
    </w:tbl>
    <w:p w14:paraId="5CF594B4" w14:textId="77777777" w:rsidR="00821260" w:rsidRPr="000538C0" w:rsidRDefault="00821260" w:rsidP="00821260">
      <w:pPr>
        <w:pStyle w:val="IRISPageHeading"/>
        <w:numPr>
          <w:ilvl w:val="0"/>
          <w:numId w:val="0"/>
        </w:numPr>
        <w:ind w:left="792"/>
      </w:pPr>
    </w:p>
    <w:p w14:paraId="5456B473" w14:textId="77777777" w:rsidR="00821260" w:rsidRDefault="00821260" w:rsidP="00821260">
      <w:pPr>
        <w:pStyle w:val="IRISPageHeading"/>
      </w:pPr>
      <w:r w:rsidRPr="001D2BE8">
        <w:t xml:space="preserve">Page </w:t>
      </w:r>
      <w:r>
        <w:t>3</w:t>
      </w:r>
      <w:r w:rsidRPr="001D2BE8">
        <w:t xml:space="preserve">: </w:t>
      </w:r>
      <w:r w:rsidRPr="00FF44DE">
        <w:t>Instructional</w:t>
      </w:r>
      <w:r>
        <w:t xml:space="preserve"> versus Testing Accommodations</w:t>
      </w:r>
    </w:p>
    <w:p w14:paraId="1D5591AC" w14:textId="4D5D3CFE" w:rsidR="00821260" w:rsidRDefault="00821260" w:rsidP="00821260">
      <w:pPr>
        <w:pStyle w:val="IRISBullet"/>
      </w:pPr>
      <w:r>
        <w:t>As explained previously, accommodations help students with disabilities</w:t>
      </w:r>
      <w:r w:rsidR="00BF64E8">
        <w:t xml:space="preserve"> to access instruction and to demonstrate their learning.</w:t>
      </w:r>
    </w:p>
    <w:p w14:paraId="76C22A8E" w14:textId="77777777" w:rsidR="00821260" w:rsidRDefault="00821260" w:rsidP="00821260">
      <w:pPr>
        <w:pStyle w:val="IRISBullet"/>
        <w:numPr>
          <w:ilvl w:val="1"/>
          <w:numId w:val="2"/>
        </w:numPr>
      </w:pPr>
      <w:r>
        <w:t>Link: individual education program (IEP) [definition]</w:t>
      </w:r>
    </w:p>
    <w:p w14:paraId="11E776D6" w14:textId="77777777" w:rsidR="00821260" w:rsidRDefault="00821260" w:rsidP="00821260">
      <w:pPr>
        <w:pStyle w:val="IRISBullet"/>
        <w:numPr>
          <w:ilvl w:val="1"/>
          <w:numId w:val="2"/>
        </w:numPr>
      </w:pPr>
      <w:r>
        <w:t xml:space="preserve">Link: 504 </w:t>
      </w:r>
      <w:proofErr w:type="gramStart"/>
      <w:r>
        <w:t>plan</w:t>
      </w:r>
      <w:proofErr w:type="gramEnd"/>
      <w:r>
        <w:t xml:space="preserve"> [definition]</w:t>
      </w:r>
    </w:p>
    <w:p w14:paraId="77C69CC5" w14:textId="77777777" w:rsidR="00821260" w:rsidRDefault="00821260" w:rsidP="00821260">
      <w:pPr>
        <w:pStyle w:val="IRISBullet"/>
      </w:pPr>
      <w:r>
        <w:t>Instruction</w:t>
      </w:r>
    </w:p>
    <w:p w14:paraId="19793824" w14:textId="77777777" w:rsidR="00821260" w:rsidRDefault="00821260" w:rsidP="00821260">
      <w:pPr>
        <w:pStyle w:val="IRISBullet"/>
        <w:numPr>
          <w:ilvl w:val="1"/>
          <w:numId w:val="2"/>
        </w:numPr>
      </w:pPr>
      <w:r>
        <w:t>Link: academic content standards [definition]</w:t>
      </w:r>
    </w:p>
    <w:p w14:paraId="5A6B793F" w14:textId="77777777" w:rsidR="00821260" w:rsidRDefault="00821260" w:rsidP="00821260">
      <w:pPr>
        <w:pStyle w:val="IRISBullet"/>
        <w:numPr>
          <w:ilvl w:val="1"/>
          <w:numId w:val="2"/>
        </w:numPr>
      </w:pPr>
      <w:r>
        <w:t>Examples of Instructional Accommodations</w:t>
      </w:r>
    </w:p>
    <w:p w14:paraId="68173A41" w14:textId="77777777" w:rsidR="00821260" w:rsidRDefault="00821260" w:rsidP="00821260">
      <w:pPr>
        <w:pStyle w:val="IRISBullet"/>
        <w:numPr>
          <w:ilvl w:val="1"/>
          <w:numId w:val="2"/>
        </w:numPr>
      </w:pPr>
      <w:r>
        <w:t>Example</w:t>
      </w:r>
    </w:p>
    <w:p w14:paraId="5E22BDAE" w14:textId="77777777" w:rsidR="00821260" w:rsidRDefault="00821260" w:rsidP="00821260">
      <w:pPr>
        <w:pStyle w:val="IRISBullet"/>
        <w:numPr>
          <w:ilvl w:val="1"/>
          <w:numId w:val="2"/>
        </w:numPr>
      </w:pPr>
      <w:r>
        <w:t>For Your Information</w:t>
      </w:r>
    </w:p>
    <w:p w14:paraId="75D3B5E4" w14:textId="77777777" w:rsidR="00821260" w:rsidRDefault="00821260" w:rsidP="00821260">
      <w:pPr>
        <w:pStyle w:val="IRISBullet"/>
        <w:numPr>
          <w:ilvl w:val="2"/>
          <w:numId w:val="2"/>
        </w:numPr>
      </w:pPr>
      <w:r>
        <w:t>Link: differentiated instruction [definition]</w:t>
      </w:r>
    </w:p>
    <w:p w14:paraId="55F5EB6E" w14:textId="77777777" w:rsidR="00821260" w:rsidRDefault="00821260" w:rsidP="00821260">
      <w:pPr>
        <w:pStyle w:val="IRISBullet"/>
        <w:numPr>
          <w:ilvl w:val="2"/>
          <w:numId w:val="2"/>
        </w:numPr>
      </w:pPr>
      <w:r>
        <w:t>Link: Universal Design for Learning [definition]</w:t>
      </w:r>
    </w:p>
    <w:p w14:paraId="5655C1B0" w14:textId="3A3EB7D7" w:rsidR="00821260" w:rsidRDefault="00821260" w:rsidP="00821260">
      <w:pPr>
        <w:pStyle w:val="IRISBullet"/>
        <w:numPr>
          <w:ilvl w:val="2"/>
          <w:numId w:val="2"/>
        </w:numPr>
      </w:pPr>
      <w:r>
        <w:t>Aliyah’s Barriers/Accommodations in Language</w:t>
      </w:r>
      <w:r w:rsidR="00770A77">
        <w:t xml:space="preserve"> Arts (Traditional Instruction)/Accommodations in Science (UDL)</w:t>
      </w:r>
      <w:r>
        <w:t xml:space="preserve"> [table]</w:t>
      </w:r>
    </w:p>
    <w:p w14:paraId="32F457E7" w14:textId="1A0084B7" w:rsidR="00821260" w:rsidRDefault="00821260" w:rsidP="00821260">
      <w:pPr>
        <w:pStyle w:val="IRISBullet"/>
        <w:numPr>
          <w:ilvl w:val="2"/>
          <w:numId w:val="2"/>
        </w:numPr>
      </w:pPr>
      <w:r>
        <w:t xml:space="preserve">Audio: Listen as Candace </w:t>
      </w:r>
      <w:proofErr w:type="spellStart"/>
      <w:r>
        <w:t>Cortiella</w:t>
      </w:r>
      <w:proofErr w:type="spellEnd"/>
      <w:r>
        <w:t xml:space="preserve"> discusses this further</w:t>
      </w:r>
      <w:r w:rsidR="00FB6234">
        <w:t>.</w:t>
      </w:r>
    </w:p>
    <w:p w14:paraId="62DD0006" w14:textId="77777777" w:rsidR="00821260" w:rsidRDefault="00821260" w:rsidP="00821260">
      <w:pPr>
        <w:pStyle w:val="IRISBullet"/>
        <w:numPr>
          <w:ilvl w:val="2"/>
          <w:numId w:val="2"/>
        </w:numPr>
      </w:pPr>
      <w:r>
        <w:t>Link: Differentiated Instruction: Maximizing the Learning of All Students [IRIS Module]</w:t>
      </w:r>
    </w:p>
    <w:p w14:paraId="5356CE7B" w14:textId="77777777" w:rsidR="00821260" w:rsidRDefault="00821260" w:rsidP="00821260">
      <w:pPr>
        <w:pStyle w:val="IRISBullet"/>
        <w:numPr>
          <w:ilvl w:val="2"/>
          <w:numId w:val="2"/>
        </w:numPr>
      </w:pPr>
      <w:r>
        <w:t>Link: Universal Design for Learning: Creating a Learning Environment That Challenges and Engages All Students [IRIS Module]</w:t>
      </w:r>
    </w:p>
    <w:p w14:paraId="443C1887" w14:textId="77777777" w:rsidR="00821260" w:rsidRDefault="00821260" w:rsidP="00821260">
      <w:pPr>
        <w:pStyle w:val="IRISBullet"/>
      </w:pPr>
      <w:r>
        <w:t>Testing</w:t>
      </w:r>
    </w:p>
    <w:p w14:paraId="5085D6B2" w14:textId="77777777" w:rsidR="00821260" w:rsidRDefault="00821260" w:rsidP="00821260">
      <w:pPr>
        <w:pStyle w:val="IRISBullet"/>
        <w:numPr>
          <w:ilvl w:val="1"/>
          <w:numId w:val="2"/>
        </w:numPr>
      </w:pPr>
      <w:r>
        <w:t>Examples of Testing Accommodations</w:t>
      </w:r>
    </w:p>
    <w:p w14:paraId="398A5AD5" w14:textId="7D83FB1E" w:rsidR="00821260" w:rsidRDefault="00821260" w:rsidP="00821260">
      <w:pPr>
        <w:pStyle w:val="IRISBullet"/>
        <w:numPr>
          <w:ilvl w:val="1"/>
          <w:numId w:val="2"/>
        </w:numPr>
      </w:pPr>
      <w:r>
        <w:t>Audio: Listen as Ryan Kettler discusses this issue in more detail</w:t>
      </w:r>
      <w:r w:rsidR="00FB149D">
        <w:t>.</w:t>
      </w:r>
    </w:p>
    <w:p w14:paraId="0BCB7400" w14:textId="77777777" w:rsidR="00821260" w:rsidRDefault="00821260" w:rsidP="00821260">
      <w:pPr>
        <w:pStyle w:val="IRISBullet"/>
        <w:numPr>
          <w:ilvl w:val="1"/>
          <w:numId w:val="2"/>
        </w:numPr>
      </w:pPr>
      <w:r>
        <w:t>Activity</w:t>
      </w:r>
    </w:p>
    <w:p w14:paraId="172DD694" w14:textId="77777777" w:rsidR="00821260" w:rsidRDefault="00821260" w:rsidP="00821260">
      <w:pPr>
        <w:pStyle w:val="IRISBullet"/>
        <w:numPr>
          <w:ilvl w:val="1"/>
          <w:numId w:val="2"/>
        </w:numPr>
      </w:pPr>
      <w:r>
        <w:t>Classroom Assessments</w:t>
      </w:r>
    </w:p>
    <w:p w14:paraId="548DB68B" w14:textId="77777777" w:rsidR="00821260" w:rsidRDefault="00821260" w:rsidP="00821260">
      <w:pPr>
        <w:pStyle w:val="IRISBullet"/>
        <w:numPr>
          <w:ilvl w:val="1"/>
          <w:numId w:val="2"/>
        </w:numPr>
      </w:pPr>
      <w:r>
        <w:t>Standardized Assessments</w:t>
      </w:r>
    </w:p>
    <w:p w14:paraId="5BA0D6F9" w14:textId="77777777" w:rsidR="00821260" w:rsidRDefault="00821260" w:rsidP="00821260">
      <w:pPr>
        <w:pStyle w:val="IRISBullet"/>
        <w:numPr>
          <w:ilvl w:val="2"/>
          <w:numId w:val="2"/>
        </w:numPr>
      </w:pPr>
      <w:r>
        <w:t>Universal features</w:t>
      </w:r>
    </w:p>
    <w:p w14:paraId="4463FE8D" w14:textId="77777777" w:rsidR="00821260" w:rsidRDefault="00821260" w:rsidP="00821260">
      <w:pPr>
        <w:pStyle w:val="IRISBullet"/>
        <w:numPr>
          <w:ilvl w:val="2"/>
          <w:numId w:val="2"/>
        </w:numPr>
      </w:pPr>
      <w:r>
        <w:t>Designated features</w:t>
      </w:r>
    </w:p>
    <w:p w14:paraId="4B2936DF" w14:textId="77777777" w:rsidR="00821260" w:rsidRDefault="00821260" w:rsidP="00821260">
      <w:pPr>
        <w:pStyle w:val="IRISBullet"/>
        <w:numPr>
          <w:ilvl w:val="2"/>
          <w:numId w:val="2"/>
        </w:numPr>
      </w:pPr>
      <w:r>
        <w:t>Accommodations</w:t>
      </w:r>
    </w:p>
    <w:p w14:paraId="072AE614" w14:textId="77777777" w:rsidR="00821260" w:rsidRDefault="00821260" w:rsidP="00821260">
      <w:pPr>
        <w:pStyle w:val="IRISBullet"/>
        <w:numPr>
          <w:ilvl w:val="1"/>
          <w:numId w:val="2"/>
        </w:numPr>
      </w:pPr>
      <w:r>
        <w:t>For Your Information</w:t>
      </w:r>
    </w:p>
    <w:p w14:paraId="13C9314F" w14:textId="77777777" w:rsidR="00821260" w:rsidRDefault="00821260" w:rsidP="00821260">
      <w:pPr>
        <w:pStyle w:val="IRISBullet"/>
        <w:numPr>
          <w:ilvl w:val="2"/>
          <w:numId w:val="2"/>
        </w:numPr>
      </w:pPr>
      <w:r>
        <w:t>Link: National Center on Educational Outcomes [web page]</w:t>
      </w:r>
    </w:p>
    <w:p w14:paraId="28756557" w14:textId="6D2EEC21" w:rsidR="00821260" w:rsidRDefault="00821260" w:rsidP="00821260">
      <w:pPr>
        <w:pStyle w:val="IRISBullet"/>
        <w:numPr>
          <w:ilvl w:val="1"/>
          <w:numId w:val="2"/>
        </w:numPr>
      </w:pPr>
      <w:r>
        <w:t>Audio: Listen as Martha Thurlow discusses why</w:t>
      </w:r>
      <w:r w:rsidR="00450A75">
        <w:t xml:space="preserve"> this is important.</w:t>
      </w:r>
    </w:p>
    <w:p w14:paraId="3ABD7294" w14:textId="77777777" w:rsidR="00821260" w:rsidRDefault="00821260" w:rsidP="00821260">
      <w:pPr>
        <w:pStyle w:val="IRISBullet"/>
        <w:numPr>
          <w:ilvl w:val="1"/>
          <w:numId w:val="2"/>
        </w:numPr>
      </w:pPr>
      <w:r>
        <w:t>For Your Information</w:t>
      </w:r>
    </w:p>
    <w:p w14:paraId="10E1658B" w14:textId="77777777" w:rsidR="00821260" w:rsidRDefault="00821260" w:rsidP="00821260">
      <w:pPr>
        <w:pStyle w:val="IRISBullet"/>
        <w:numPr>
          <w:ilvl w:val="2"/>
          <w:numId w:val="2"/>
        </w:numPr>
      </w:pPr>
      <w:r>
        <w:t>Link: alternate assessment [definition]</w:t>
      </w:r>
    </w:p>
    <w:p w14:paraId="45AF521F" w14:textId="77777777" w:rsidR="00CC7993" w:rsidRDefault="00CC7993" w:rsidP="00427A05">
      <w:pPr>
        <w:pStyle w:val="IRISBullet"/>
        <w:numPr>
          <w:ilvl w:val="0"/>
          <w:numId w:val="0"/>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ACFF8E7" w14:textId="77777777" w:rsidTr="00746969">
        <w:trPr>
          <w:cantSplit/>
          <w:trHeight w:val="1771"/>
        </w:trPr>
        <w:tc>
          <w:tcPr>
            <w:tcW w:w="498" w:type="dxa"/>
            <w:tcBorders>
              <w:right w:val="single" w:sz="4" w:space="0" w:color="7F7F7F" w:themeColor="text1" w:themeTint="80"/>
            </w:tcBorders>
            <w:textDirection w:val="btLr"/>
          </w:tcPr>
          <w:p w14:paraId="7712962C"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F181AFC" w14:textId="77777777" w:rsidR="00821260" w:rsidRPr="00511763" w:rsidRDefault="00821260" w:rsidP="00746969">
            <w:pPr>
              <w:ind w:right="460"/>
              <w:rPr>
                <w:rFonts w:ascii="Arial" w:hAnsi="Arial" w:cs="Arial"/>
              </w:rPr>
            </w:pPr>
          </w:p>
        </w:tc>
      </w:tr>
    </w:tbl>
    <w:p w14:paraId="25841F59" w14:textId="2AB47E1B" w:rsidR="00B762AE" w:rsidRPr="00CC7993" w:rsidRDefault="00B762AE" w:rsidP="00324DC7">
      <w:pPr>
        <w:pStyle w:val="IRISPageHeading"/>
        <w:numPr>
          <w:ilvl w:val="0"/>
          <w:numId w:val="0"/>
        </w:numPr>
        <w:tabs>
          <w:tab w:val="left" w:pos="1226"/>
        </w:tabs>
      </w:pPr>
    </w:p>
    <w:p w14:paraId="0DE5A169" w14:textId="77777777" w:rsidR="00821260" w:rsidRDefault="00821260" w:rsidP="00821260">
      <w:pPr>
        <w:pStyle w:val="IRISPageHeading"/>
      </w:pPr>
      <w:r w:rsidRPr="00751DAB">
        <w:lastRenderedPageBreak/>
        <w:t xml:space="preserve">Page </w:t>
      </w:r>
      <w:r>
        <w:t>4</w:t>
      </w:r>
      <w:r w:rsidRPr="00751DAB">
        <w:t xml:space="preserve">: </w:t>
      </w:r>
      <w:r w:rsidRPr="00FF44DE">
        <w:t>Selecting</w:t>
      </w:r>
      <w:r>
        <w:t xml:space="preserve"> an Accommodation</w:t>
      </w:r>
    </w:p>
    <w:p w14:paraId="3D6DE3B4" w14:textId="72FEB9A0" w:rsidR="00821260" w:rsidRDefault="00821260" w:rsidP="00821260">
      <w:pPr>
        <w:pStyle w:val="IRISBullet"/>
      </w:pPr>
      <w:r>
        <w:t>Identifying and selecting instructional and testing accommodations that</w:t>
      </w:r>
      <w:r w:rsidR="006D4EEE">
        <w:t xml:space="preserve"> will allow the student to access learning is the responsibility of the individualized education program (IEP) team.</w:t>
      </w:r>
    </w:p>
    <w:p w14:paraId="3BC550D3" w14:textId="77777777" w:rsidR="00821260" w:rsidRDefault="00821260" w:rsidP="00821260">
      <w:pPr>
        <w:pStyle w:val="IRISBullet"/>
      </w:pPr>
      <w:r>
        <w:t>Link: individualized education program (IEP) team [definition]</w:t>
      </w:r>
    </w:p>
    <w:p w14:paraId="1BBA7FBA" w14:textId="77777777" w:rsidR="00821260" w:rsidRDefault="00821260" w:rsidP="00821260">
      <w:pPr>
        <w:pStyle w:val="IRISBullet"/>
      </w:pPr>
      <w:r>
        <w:t>Consider Liam</w:t>
      </w:r>
    </w:p>
    <w:p w14:paraId="5CC2CA93" w14:textId="77777777" w:rsidR="00821260" w:rsidRDefault="00821260" w:rsidP="00821260">
      <w:pPr>
        <w:pStyle w:val="IRISBullet"/>
      </w:pPr>
      <w:r>
        <w:t>Barrier Related to/Accommodation Category/Examples [table]</w:t>
      </w:r>
    </w:p>
    <w:p w14:paraId="37E25899" w14:textId="77777777" w:rsidR="00821260" w:rsidRDefault="00821260" w:rsidP="00821260">
      <w:pPr>
        <w:pStyle w:val="IRISBullet"/>
      </w:pPr>
      <w:r>
        <w:t>Consider Liam</w:t>
      </w:r>
    </w:p>
    <w:p w14:paraId="016DAE57" w14:textId="23A6A957" w:rsidR="00821260" w:rsidRDefault="00821260" w:rsidP="00821260">
      <w:pPr>
        <w:pStyle w:val="IRISBullet"/>
      </w:pPr>
      <w:r>
        <w:t>In addition to considering the type of accommodation that</w:t>
      </w:r>
      <w:r w:rsidR="006D4EEE">
        <w:t xml:space="preserve"> would best support the student given the barrier presented by his disability, the IEP team might also</w:t>
      </w:r>
      <w:r>
        <w:t>… [bullet points]</w:t>
      </w:r>
    </w:p>
    <w:p w14:paraId="67C60164" w14:textId="77777777" w:rsidR="00821260" w:rsidRDefault="00821260" w:rsidP="00821260">
      <w:pPr>
        <w:pStyle w:val="IRISBullet"/>
      </w:pPr>
      <w:r>
        <w:t>For Your Information</w:t>
      </w:r>
    </w:p>
    <w:p w14:paraId="3230459A" w14:textId="43630E09" w:rsidR="00821260" w:rsidRDefault="00821260" w:rsidP="00821260">
      <w:pPr>
        <w:pStyle w:val="IRISBullet"/>
      </w:pPr>
      <w:r>
        <w:t>Audio: Listen as Ryan Kettler offers suggestions about identifying and</w:t>
      </w:r>
      <w:r w:rsidR="00B1461E">
        <w:t xml:space="preserve"> selecting accommodations.</w:t>
      </w:r>
    </w:p>
    <w:p w14:paraId="00EAF5F2" w14:textId="59E27E30" w:rsidR="00821260" w:rsidRDefault="00821260" w:rsidP="00821260">
      <w:pPr>
        <w:pStyle w:val="IRISBullet"/>
      </w:pPr>
      <w:r>
        <w:t xml:space="preserve">Audio: Listen as Candace </w:t>
      </w:r>
      <w:proofErr w:type="spellStart"/>
      <w:r>
        <w:t>Cortiella</w:t>
      </w:r>
      <w:proofErr w:type="spellEnd"/>
      <w:r>
        <w:t xml:space="preserve"> offers suggestions about identifying</w:t>
      </w:r>
      <w:r w:rsidR="00B1461E">
        <w:t xml:space="preserve"> and selecting accommodations.</w:t>
      </w:r>
    </w:p>
    <w:p w14:paraId="50EA05F3" w14:textId="33243CC7" w:rsidR="00821260" w:rsidRDefault="00821260" w:rsidP="00821260">
      <w:pPr>
        <w:pStyle w:val="IRISBullet"/>
      </w:pPr>
      <w:r>
        <w:t>Audio: Listen as Martha Thurlow offers suggestions about identifying</w:t>
      </w:r>
      <w:r w:rsidR="00B1461E">
        <w:t xml:space="preserve"> and selecting accommodations.</w:t>
      </w:r>
    </w:p>
    <w:p w14:paraId="3CF32E98" w14:textId="77777777" w:rsidR="00821260" w:rsidRDefault="00821260" w:rsidP="00821260">
      <w:pPr>
        <w:pStyle w:val="IRISBullet"/>
      </w:pPr>
      <w:r>
        <w:t>For Your Information</w:t>
      </w:r>
    </w:p>
    <w:p w14:paraId="584F5110" w14:textId="77777777" w:rsidR="00821260" w:rsidRDefault="00821260" w:rsidP="00821260">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94196BE" w14:textId="77777777" w:rsidTr="00746969">
        <w:trPr>
          <w:cantSplit/>
          <w:trHeight w:val="1771"/>
        </w:trPr>
        <w:tc>
          <w:tcPr>
            <w:tcW w:w="498" w:type="dxa"/>
            <w:tcBorders>
              <w:right w:val="single" w:sz="4" w:space="0" w:color="7F7F7F" w:themeColor="text1" w:themeTint="80"/>
            </w:tcBorders>
            <w:textDirection w:val="btLr"/>
          </w:tcPr>
          <w:p w14:paraId="75E5B677"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0895E367" w14:textId="77777777" w:rsidR="00821260" w:rsidRPr="00511763" w:rsidRDefault="00821260" w:rsidP="00746969">
            <w:pPr>
              <w:ind w:right="460"/>
              <w:rPr>
                <w:rFonts w:ascii="Arial" w:hAnsi="Arial" w:cs="Arial"/>
              </w:rPr>
            </w:pPr>
          </w:p>
        </w:tc>
      </w:tr>
    </w:tbl>
    <w:p w14:paraId="6440FD4B" w14:textId="77777777" w:rsidR="00821260" w:rsidRDefault="00821260" w:rsidP="00821260">
      <w:pPr>
        <w:pStyle w:val="IRISPageHeading"/>
        <w:numPr>
          <w:ilvl w:val="0"/>
          <w:numId w:val="0"/>
        </w:numPr>
        <w:ind w:left="792"/>
      </w:pPr>
    </w:p>
    <w:p w14:paraId="2C421345" w14:textId="77777777" w:rsidR="00821260" w:rsidRDefault="00821260" w:rsidP="00821260">
      <w:pPr>
        <w:pStyle w:val="IRISPageHeading"/>
      </w:pPr>
      <w:r w:rsidRPr="00751DAB">
        <w:t xml:space="preserve">Page </w:t>
      </w:r>
      <w:r>
        <w:t>5</w:t>
      </w:r>
      <w:r w:rsidRPr="00751DAB">
        <w:t xml:space="preserve">: </w:t>
      </w:r>
      <w:r w:rsidRPr="00FF44DE">
        <w:t>Presentation</w:t>
      </w:r>
      <w:r>
        <w:t xml:space="preserve"> Accommodations</w:t>
      </w:r>
    </w:p>
    <w:p w14:paraId="7DE9FC8E" w14:textId="2DDD5A01" w:rsidR="00821260" w:rsidRDefault="00821260" w:rsidP="00821260">
      <w:pPr>
        <w:pStyle w:val="IRISBullet"/>
      </w:pPr>
      <w:r>
        <w:t xml:space="preserve">To review, </w:t>
      </w:r>
      <w:r w:rsidRPr="00C72C60">
        <w:t>accommodations</w:t>
      </w:r>
      <w:r>
        <w:t xml:space="preserve"> are changes to educational environments</w:t>
      </w:r>
      <w:r w:rsidR="00C72C60">
        <w:t xml:space="preserve"> or practices designed to help students with disabilities overcome learning barriers that result from their disabilities.</w:t>
      </w:r>
    </w:p>
    <w:p w14:paraId="148AC029" w14:textId="4C2163E3" w:rsidR="00821260" w:rsidRDefault="00821260" w:rsidP="00821260">
      <w:pPr>
        <w:pStyle w:val="IRISBullet"/>
      </w:pPr>
      <w:r>
        <w:t>They provide support that allows students with disabilities</w:t>
      </w:r>
      <w:r w:rsidR="00C72C60">
        <w:t xml:space="preserve"> to access</w:t>
      </w:r>
      <w:r>
        <w:t>… [bullet points]</w:t>
      </w:r>
    </w:p>
    <w:p w14:paraId="29FAA004" w14:textId="77777777" w:rsidR="00821260" w:rsidRDefault="00821260" w:rsidP="00821260">
      <w:pPr>
        <w:pStyle w:val="IRISBullet"/>
      </w:pPr>
      <w:r>
        <w:t>Presentation Accommodations [table]</w:t>
      </w:r>
    </w:p>
    <w:p w14:paraId="0ED978FF" w14:textId="77777777" w:rsidR="00821260" w:rsidRDefault="00821260" w:rsidP="00821260">
      <w:pPr>
        <w:pStyle w:val="IRISBullet"/>
        <w:numPr>
          <w:ilvl w:val="1"/>
          <w:numId w:val="2"/>
        </w:numPr>
      </w:pPr>
      <w:r>
        <w:t>Link: advance organizers [definition]</w:t>
      </w:r>
    </w:p>
    <w:p w14:paraId="48038350" w14:textId="77777777" w:rsidR="00821260" w:rsidRDefault="00821260" w:rsidP="00821260">
      <w:pPr>
        <w:pStyle w:val="IRISBullet"/>
        <w:numPr>
          <w:ilvl w:val="1"/>
          <w:numId w:val="2"/>
        </w:numPr>
      </w:pPr>
      <w:r>
        <w:t>Link: repeated or paraphrased information [definition]</w:t>
      </w:r>
    </w:p>
    <w:p w14:paraId="49D16223" w14:textId="77777777" w:rsidR="00821260" w:rsidRDefault="00821260" w:rsidP="00821260">
      <w:pPr>
        <w:pStyle w:val="IRISBullet"/>
        <w:numPr>
          <w:ilvl w:val="1"/>
          <w:numId w:val="2"/>
        </w:numPr>
      </w:pPr>
      <w:r>
        <w:t>Link: study guides [definition]</w:t>
      </w:r>
    </w:p>
    <w:p w14:paraId="00AEBCE6" w14:textId="77777777" w:rsidR="00821260" w:rsidRDefault="00821260" w:rsidP="00821260">
      <w:pPr>
        <w:pStyle w:val="IRISBullet"/>
        <w:numPr>
          <w:ilvl w:val="1"/>
          <w:numId w:val="2"/>
        </w:numPr>
      </w:pPr>
      <w:r>
        <w:t>Link: augmentative and alternative communication [definition]</w:t>
      </w:r>
    </w:p>
    <w:p w14:paraId="4A917169" w14:textId="77777777" w:rsidR="00821260" w:rsidRDefault="00821260" w:rsidP="00821260">
      <w:pPr>
        <w:pStyle w:val="IRISBullet"/>
        <w:numPr>
          <w:ilvl w:val="1"/>
          <w:numId w:val="2"/>
        </w:numPr>
      </w:pPr>
      <w:r>
        <w:t>Link: digital pen [definition]</w:t>
      </w:r>
    </w:p>
    <w:p w14:paraId="48B8A947" w14:textId="77777777" w:rsidR="00821260" w:rsidRDefault="00821260" w:rsidP="00821260">
      <w:pPr>
        <w:pStyle w:val="IRISBullet"/>
      </w:pPr>
      <w:r>
        <w:t>Accommodation/Instructional Strategy or Intervention [table]</w:t>
      </w:r>
    </w:p>
    <w:p w14:paraId="6F42EFD1" w14:textId="77777777" w:rsidR="00821260" w:rsidRDefault="00821260" w:rsidP="00821260">
      <w:pPr>
        <w:pStyle w:val="IRISBullet"/>
      </w:pPr>
      <w:r>
        <w:t>Kaden</w:t>
      </w:r>
    </w:p>
    <w:p w14:paraId="75F71BC2" w14:textId="77777777" w:rsidR="00821260" w:rsidRDefault="00821260" w:rsidP="00821260">
      <w:pPr>
        <w:pStyle w:val="IRISBullet"/>
      </w:pPr>
      <w:r>
        <w:t>Rae</w:t>
      </w:r>
    </w:p>
    <w:p w14:paraId="23F0E4D4" w14:textId="77777777" w:rsidR="00821260" w:rsidRDefault="00821260" w:rsidP="00821260">
      <w:pPr>
        <w:pStyle w:val="IRISBullet"/>
      </w:pPr>
      <w:r>
        <w:t>Cierra</w:t>
      </w:r>
    </w:p>
    <w:p w14:paraId="6B875C86" w14:textId="77777777" w:rsidR="00821260" w:rsidRDefault="00821260" w:rsidP="00821260">
      <w:pPr>
        <w:pStyle w:val="IRISBullet"/>
      </w:pPr>
      <w:r>
        <w:t>Keep in Mind</w:t>
      </w:r>
    </w:p>
    <w:p w14:paraId="42F573C5" w14:textId="77777777" w:rsidR="00821260"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02C47C89" w14:textId="77777777" w:rsidTr="00746969">
        <w:trPr>
          <w:cantSplit/>
          <w:trHeight w:val="1771"/>
        </w:trPr>
        <w:tc>
          <w:tcPr>
            <w:tcW w:w="498" w:type="dxa"/>
            <w:tcBorders>
              <w:right w:val="single" w:sz="4" w:space="0" w:color="7F7F7F" w:themeColor="text1" w:themeTint="80"/>
            </w:tcBorders>
            <w:textDirection w:val="btLr"/>
          </w:tcPr>
          <w:p w14:paraId="5D672667"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59393574" w14:textId="77777777" w:rsidR="00821260" w:rsidRPr="00511763" w:rsidRDefault="00821260" w:rsidP="00746969">
            <w:pPr>
              <w:ind w:right="460"/>
              <w:rPr>
                <w:rFonts w:ascii="Arial" w:hAnsi="Arial" w:cs="Arial"/>
              </w:rPr>
            </w:pPr>
          </w:p>
        </w:tc>
      </w:tr>
    </w:tbl>
    <w:p w14:paraId="2429ACEC" w14:textId="77777777" w:rsidR="00F940B7" w:rsidRDefault="00F940B7" w:rsidP="00F940B7">
      <w:pPr>
        <w:pStyle w:val="IRISPageHeading"/>
        <w:numPr>
          <w:ilvl w:val="0"/>
          <w:numId w:val="0"/>
        </w:numPr>
        <w:ind w:left="792"/>
      </w:pPr>
    </w:p>
    <w:p w14:paraId="22FE819C" w14:textId="62850550" w:rsidR="00821260" w:rsidRDefault="00821260" w:rsidP="00821260">
      <w:pPr>
        <w:pStyle w:val="IRISPageHeading"/>
      </w:pPr>
      <w:r w:rsidRPr="00751DAB">
        <w:t xml:space="preserve">Page </w:t>
      </w:r>
      <w:r>
        <w:t>6</w:t>
      </w:r>
      <w:r w:rsidRPr="00751DAB">
        <w:t xml:space="preserve">: </w:t>
      </w:r>
      <w:r w:rsidRPr="00FF44DE">
        <w:t>Response</w:t>
      </w:r>
      <w:r>
        <w:t xml:space="preserve"> Accommodations</w:t>
      </w:r>
    </w:p>
    <w:p w14:paraId="18BEFA4B" w14:textId="6A36DC47" w:rsidR="00821260" w:rsidRDefault="00821260" w:rsidP="00821260">
      <w:pPr>
        <w:pStyle w:val="IRISBullet"/>
      </w:pPr>
      <w:r w:rsidRPr="006361CC">
        <w:t>Response accommodations allow students with disabilities to</w:t>
      </w:r>
      <w:r w:rsidR="00D512A5">
        <w:t xml:space="preserve"> demonstrate their learning by completing instructional assignments or assessments through ways other than typical verbal or written responses.</w:t>
      </w:r>
    </w:p>
    <w:p w14:paraId="7194C0B2" w14:textId="042FD0F5" w:rsidR="00821260" w:rsidRDefault="00821260" w:rsidP="00821260">
      <w:pPr>
        <w:pStyle w:val="IRISBullet"/>
      </w:pPr>
      <w:r w:rsidRPr="006361CC">
        <w:t>They offer support that allows students with disabilities</w:t>
      </w:r>
      <w:r w:rsidR="00152D97">
        <w:t xml:space="preserve"> to access the same instructional opportunities as students without disabilities</w:t>
      </w:r>
      <w:r>
        <w:t>… [bullet points]</w:t>
      </w:r>
    </w:p>
    <w:p w14:paraId="72B1685E" w14:textId="77777777" w:rsidR="00821260" w:rsidRDefault="00821260" w:rsidP="00821260">
      <w:pPr>
        <w:pStyle w:val="IRISBullet"/>
      </w:pPr>
      <w:r>
        <w:t>Response Accommodations [table]</w:t>
      </w:r>
    </w:p>
    <w:p w14:paraId="1AFDDA28" w14:textId="77777777" w:rsidR="00821260" w:rsidRDefault="00821260" w:rsidP="00821260">
      <w:pPr>
        <w:pStyle w:val="IRISBullet"/>
        <w:numPr>
          <w:ilvl w:val="1"/>
          <w:numId w:val="2"/>
        </w:numPr>
      </w:pPr>
      <w:r>
        <w:t>Link: braille writer [definition]</w:t>
      </w:r>
    </w:p>
    <w:p w14:paraId="17A6FBB0" w14:textId="77777777" w:rsidR="00821260" w:rsidRDefault="00821260" w:rsidP="00821260">
      <w:pPr>
        <w:pStyle w:val="IRISBullet"/>
      </w:pPr>
      <w:r>
        <w:t>Accommodation/Instructional Strategy or Intervention</w:t>
      </w:r>
    </w:p>
    <w:p w14:paraId="7C124987" w14:textId="77777777" w:rsidR="00821260" w:rsidRDefault="00821260" w:rsidP="00821260">
      <w:pPr>
        <w:pStyle w:val="IRISBullet"/>
      </w:pPr>
      <w:r>
        <w:t>Kaden</w:t>
      </w:r>
    </w:p>
    <w:p w14:paraId="649BC1E4" w14:textId="77777777" w:rsidR="00821260" w:rsidRDefault="00821260" w:rsidP="00821260">
      <w:pPr>
        <w:pStyle w:val="IRISBullet"/>
      </w:pPr>
      <w:r>
        <w:t>Rae</w:t>
      </w:r>
    </w:p>
    <w:p w14:paraId="466A3FCA" w14:textId="77777777" w:rsidR="00821260" w:rsidRDefault="00821260" w:rsidP="00821260">
      <w:pPr>
        <w:pStyle w:val="IRISBullet"/>
      </w:pPr>
      <w:r>
        <w:t>Cierra</w:t>
      </w:r>
    </w:p>
    <w:p w14:paraId="751DFACD" w14:textId="77777777" w:rsidR="00821260" w:rsidRPr="006361CC"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4BFAAA83" w14:textId="77777777" w:rsidTr="00746969">
        <w:trPr>
          <w:cantSplit/>
          <w:trHeight w:val="1771"/>
        </w:trPr>
        <w:tc>
          <w:tcPr>
            <w:tcW w:w="498" w:type="dxa"/>
            <w:tcBorders>
              <w:right w:val="single" w:sz="4" w:space="0" w:color="7F7F7F" w:themeColor="text1" w:themeTint="80"/>
            </w:tcBorders>
            <w:textDirection w:val="btLr"/>
          </w:tcPr>
          <w:p w14:paraId="1A2B832F"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2546D88" w14:textId="77777777" w:rsidR="00821260" w:rsidRPr="00511763" w:rsidRDefault="00821260" w:rsidP="00746969">
            <w:pPr>
              <w:ind w:right="460"/>
              <w:rPr>
                <w:rFonts w:ascii="Arial" w:hAnsi="Arial" w:cs="Arial"/>
              </w:rPr>
            </w:pPr>
          </w:p>
        </w:tc>
      </w:tr>
    </w:tbl>
    <w:p w14:paraId="6A6C2E97" w14:textId="77777777" w:rsidR="00821260" w:rsidRPr="00FC63E2" w:rsidRDefault="00821260" w:rsidP="00821260">
      <w:pPr>
        <w:pStyle w:val="IRISPageHeading"/>
        <w:numPr>
          <w:ilvl w:val="0"/>
          <w:numId w:val="0"/>
        </w:numPr>
        <w:ind w:left="792"/>
      </w:pPr>
    </w:p>
    <w:p w14:paraId="5344503D" w14:textId="77777777" w:rsidR="00821260" w:rsidRDefault="00821260" w:rsidP="00821260">
      <w:pPr>
        <w:pStyle w:val="IRISPageHeading"/>
      </w:pPr>
      <w:r w:rsidRPr="00751DAB">
        <w:t xml:space="preserve">Page </w:t>
      </w:r>
      <w:r>
        <w:t>7</w:t>
      </w:r>
      <w:r w:rsidRPr="00751DAB">
        <w:t xml:space="preserve">: </w:t>
      </w:r>
      <w:r>
        <w:t xml:space="preserve">Setting </w:t>
      </w:r>
      <w:r w:rsidRPr="00FF44DE">
        <w:t>Accommodations</w:t>
      </w:r>
    </w:p>
    <w:p w14:paraId="7EC717E3" w14:textId="60153669" w:rsidR="00821260" w:rsidRDefault="00821260" w:rsidP="00821260">
      <w:pPr>
        <w:pStyle w:val="IRISBullet"/>
      </w:pPr>
      <w:r>
        <w:t>In general, instructional or testing environments should be well lit with</w:t>
      </w:r>
      <w:r w:rsidR="00AF72BF">
        <w:t xml:space="preserve"> a comfortable temperature, good ventilation, and minimal extraneous noise or other inter</w:t>
      </w:r>
      <w:r w:rsidR="00F5385F">
        <w:t>r</w:t>
      </w:r>
      <w:r w:rsidR="00AF72BF">
        <w:t>uptions.</w:t>
      </w:r>
    </w:p>
    <w:p w14:paraId="36EC569A" w14:textId="498E468D" w:rsidR="00821260" w:rsidRDefault="00821260" w:rsidP="00821260">
      <w:pPr>
        <w:pStyle w:val="IRISBullet"/>
      </w:pPr>
      <w:r>
        <w:t>They provide support that allows students with disabilities</w:t>
      </w:r>
      <w:r w:rsidR="00AF72BF">
        <w:t xml:space="preserve"> to access the same instructional opportunities as students without disabilities…</w:t>
      </w:r>
      <w:r>
        <w:t xml:space="preserve"> [bullet points]</w:t>
      </w:r>
    </w:p>
    <w:p w14:paraId="23C32472" w14:textId="77777777" w:rsidR="00821260" w:rsidRDefault="00821260" w:rsidP="00821260">
      <w:pPr>
        <w:pStyle w:val="IRISBullet"/>
      </w:pPr>
      <w:r>
        <w:t>Setting Accommodations [table]</w:t>
      </w:r>
    </w:p>
    <w:p w14:paraId="1059DC5E" w14:textId="77777777" w:rsidR="00821260" w:rsidRDefault="00821260" w:rsidP="00821260">
      <w:pPr>
        <w:pStyle w:val="IRISBullet"/>
        <w:numPr>
          <w:ilvl w:val="1"/>
          <w:numId w:val="2"/>
        </w:numPr>
      </w:pPr>
      <w:r>
        <w:t>Link: fidgets [definition]</w:t>
      </w:r>
    </w:p>
    <w:p w14:paraId="6267C967" w14:textId="77777777" w:rsidR="00821260" w:rsidRDefault="00821260" w:rsidP="00821260">
      <w:pPr>
        <w:pStyle w:val="IRISBullet"/>
      </w:pPr>
      <w:r>
        <w:t>Kaden</w:t>
      </w:r>
    </w:p>
    <w:p w14:paraId="42A66AA8" w14:textId="77777777" w:rsidR="00821260" w:rsidRDefault="00821260" w:rsidP="00821260">
      <w:pPr>
        <w:pStyle w:val="IRISBullet"/>
      </w:pPr>
      <w:r>
        <w:t>Rae</w:t>
      </w:r>
    </w:p>
    <w:p w14:paraId="05567AA3" w14:textId="77777777" w:rsidR="00821260" w:rsidRDefault="00821260" w:rsidP="00821260">
      <w:pPr>
        <w:pStyle w:val="IRISBullet"/>
      </w:pPr>
      <w:r>
        <w:t>Cierra</w:t>
      </w:r>
    </w:p>
    <w:p w14:paraId="61AB7D41" w14:textId="77777777" w:rsidR="00821260" w:rsidRDefault="00821260" w:rsidP="00821260">
      <w:pPr>
        <w:pStyle w:val="IRISBullet"/>
      </w:pPr>
      <w:r>
        <w:t>Setting Accommodations in Action</w:t>
      </w:r>
    </w:p>
    <w:p w14:paraId="0AF10FBE" w14:textId="134B3393" w:rsidR="00821260" w:rsidRDefault="00821260" w:rsidP="00821260">
      <w:pPr>
        <w:pStyle w:val="IRISBullet"/>
        <w:numPr>
          <w:ilvl w:val="1"/>
          <w:numId w:val="2"/>
        </w:numPr>
      </w:pPr>
      <w:r>
        <w:t>Audio: Listen as Ms. Harbison discusses some setting</w:t>
      </w:r>
      <w:r w:rsidR="00AF72BF">
        <w:t xml:space="preserve"> </w:t>
      </w:r>
      <w:proofErr w:type="gramStart"/>
      <w:r w:rsidR="00AF72BF">
        <w:t>accommodations</w:t>
      </w:r>
      <w:proofErr w:type="gramEnd"/>
      <w:r w:rsidR="00AF72BF">
        <w:t xml:space="preserve"> she has provided in her classroom to help Emma be more successful</w:t>
      </w:r>
      <w:r>
        <w:t>…</w:t>
      </w:r>
    </w:p>
    <w:p w14:paraId="5CF5996E" w14:textId="77777777" w:rsidR="00821260" w:rsidRDefault="00821260" w:rsidP="00821260">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6EFF8AC" w14:textId="77777777" w:rsidTr="00746969">
        <w:trPr>
          <w:cantSplit/>
          <w:trHeight w:val="1771"/>
        </w:trPr>
        <w:tc>
          <w:tcPr>
            <w:tcW w:w="498" w:type="dxa"/>
            <w:tcBorders>
              <w:right w:val="single" w:sz="4" w:space="0" w:color="7F7F7F" w:themeColor="text1" w:themeTint="80"/>
            </w:tcBorders>
            <w:textDirection w:val="btLr"/>
          </w:tcPr>
          <w:p w14:paraId="550BEDA5"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45A8C73B" w14:textId="77777777" w:rsidR="00821260" w:rsidRPr="00511763" w:rsidRDefault="00821260" w:rsidP="00746969">
            <w:pPr>
              <w:ind w:right="460"/>
              <w:rPr>
                <w:rFonts w:ascii="Arial" w:hAnsi="Arial" w:cs="Arial"/>
              </w:rPr>
            </w:pPr>
          </w:p>
        </w:tc>
      </w:tr>
    </w:tbl>
    <w:p w14:paraId="6F23E14E" w14:textId="77777777" w:rsidR="00821260" w:rsidRDefault="00821260" w:rsidP="00821260">
      <w:pPr>
        <w:pStyle w:val="IRISPageHeading"/>
        <w:numPr>
          <w:ilvl w:val="0"/>
          <w:numId w:val="0"/>
        </w:numPr>
        <w:ind w:left="792"/>
      </w:pPr>
    </w:p>
    <w:p w14:paraId="4E877315" w14:textId="77777777" w:rsidR="00821260" w:rsidRDefault="00821260" w:rsidP="00821260">
      <w:pPr>
        <w:pStyle w:val="IRISPageHeading"/>
      </w:pPr>
      <w:r w:rsidRPr="00751DAB">
        <w:t xml:space="preserve">Page </w:t>
      </w:r>
      <w:r>
        <w:t>8</w:t>
      </w:r>
      <w:r w:rsidRPr="00751DAB">
        <w:t xml:space="preserve">: </w:t>
      </w:r>
      <w:r w:rsidRPr="00FF44DE">
        <w:t>Timing</w:t>
      </w:r>
      <w:r>
        <w:t xml:space="preserve"> and Scheduling Accommodations</w:t>
      </w:r>
    </w:p>
    <w:p w14:paraId="3D56CF4F" w14:textId="34CDC648" w:rsidR="00821260" w:rsidRDefault="00821260" w:rsidP="00821260">
      <w:pPr>
        <w:pStyle w:val="IRISBullet"/>
      </w:pPr>
      <w:r>
        <w:t>Timing and scheduling accommodations allow for changes to</w:t>
      </w:r>
      <w:r w:rsidR="00E13720">
        <w:t xml:space="preserve"> how time is organized.</w:t>
      </w:r>
    </w:p>
    <w:p w14:paraId="465BEC01" w14:textId="12F36A86" w:rsidR="00821260" w:rsidRDefault="00821260" w:rsidP="00821260">
      <w:pPr>
        <w:pStyle w:val="IRISBullet"/>
      </w:pPr>
      <w:r>
        <w:t>As with the other categories, keep in mind that timing</w:t>
      </w:r>
      <w:r w:rsidR="00E13720">
        <w:t xml:space="preserve"> and scheduling accommodations…</w:t>
      </w:r>
      <w:r>
        <w:t xml:space="preserve"> [bullet points]</w:t>
      </w:r>
    </w:p>
    <w:p w14:paraId="4F79C831" w14:textId="77777777" w:rsidR="00821260" w:rsidRDefault="00821260" w:rsidP="00821260">
      <w:pPr>
        <w:pStyle w:val="IRISBullet"/>
      </w:pPr>
      <w:r>
        <w:t>Timing and Scheduling Accommodations [table]</w:t>
      </w:r>
    </w:p>
    <w:p w14:paraId="0E01D3E0" w14:textId="77777777" w:rsidR="00821260" w:rsidRDefault="00821260" w:rsidP="00821260">
      <w:pPr>
        <w:pStyle w:val="IRISBullet"/>
      </w:pPr>
      <w:r>
        <w:t>Accommodation/Instructional Strategy or Intervention [table]</w:t>
      </w:r>
    </w:p>
    <w:p w14:paraId="7729E434" w14:textId="77777777" w:rsidR="00821260" w:rsidRDefault="00821260" w:rsidP="00821260">
      <w:pPr>
        <w:pStyle w:val="IRISBullet"/>
      </w:pPr>
      <w:r>
        <w:t>Kaden</w:t>
      </w:r>
    </w:p>
    <w:p w14:paraId="1D24A910" w14:textId="77777777" w:rsidR="00821260" w:rsidRDefault="00821260" w:rsidP="00821260">
      <w:pPr>
        <w:pStyle w:val="IRISBullet"/>
      </w:pPr>
      <w:r>
        <w:t>Rae</w:t>
      </w:r>
    </w:p>
    <w:p w14:paraId="22767C31" w14:textId="77777777" w:rsidR="00821260" w:rsidRDefault="00821260" w:rsidP="00821260">
      <w:pPr>
        <w:pStyle w:val="IRISBullet"/>
      </w:pPr>
      <w:r>
        <w:t>Cierra</w:t>
      </w:r>
    </w:p>
    <w:p w14:paraId="3687322D" w14:textId="77777777" w:rsidR="00821260" w:rsidRDefault="00821260" w:rsidP="00821260">
      <w:pPr>
        <w:pStyle w:val="IRISBullet"/>
      </w:pPr>
      <w:r>
        <w:t>Activity</w:t>
      </w:r>
    </w:p>
    <w:p w14:paraId="47CCBD5E" w14:textId="01715C17" w:rsidR="00821260" w:rsidRDefault="00821260" w:rsidP="00880A99">
      <w:pPr>
        <w:pStyle w:val="IRISBullet"/>
        <w:numPr>
          <w:ilvl w:val="1"/>
          <w:numId w:val="2"/>
        </w:numPr>
      </w:pPr>
      <w:r>
        <w:t>Feedback [drop-down menu]</w:t>
      </w:r>
    </w:p>
    <w:p w14:paraId="710642C2" w14:textId="77777777" w:rsidR="004B638F" w:rsidRDefault="004B638F" w:rsidP="004B638F">
      <w:pPr>
        <w:pStyle w:val="IRISBullet"/>
        <w:numPr>
          <w:ilvl w:val="0"/>
          <w:numId w:val="0"/>
        </w:numPr>
        <w:ind w:left="194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6E2E7925" w14:textId="77777777" w:rsidTr="00746969">
        <w:trPr>
          <w:cantSplit/>
          <w:trHeight w:val="1771"/>
        </w:trPr>
        <w:tc>
          <w:tcPr>
            <w:tcW w:w="498" w:type="dxa"/>
            <w:tcBorders>
              <w:right w:val="single" w:sz="4" w:space="0" w:color="7F7F7F" w:themeColor="text1" w:themeTint="80"/>
            </w:tcBorders>
            <w:textDirection w:val="btLr"/>
          </w:tcPr>
          <w:p w14:paraId="1489A0C8"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EE9E621" w14:textId="77777777" w:rsidR="00821260" w:rsidRPr="00511763" w:rsidRDefault="00821260" w:rsidP="00746969">
            <w:pPr>
              <w:ind w:right="460"/>
              <w:rPr>
                <w:rFonts w:ascii="Arial" w:hAnsi="Arial" w:cs="Arial"/>
              </w:rPr>
            </w:pPr>
          </w:p>
        </w:tc>
      </w:tr>
    </w:tbl>
    <w:p w14:paraId="07EA75B5" w14:textId="77777777" w:rsidR="00821260" w:rsidRDefault="00821260" w:rsidP="00821260">
      <w:pPr>
        <w:pStyle w:val="IRISPageHeading"/>
        <w:numPr>
          <w:ilvl w:val="0"/>
          <w:numId w:val="0"/>
        </w:numPr>
        <w:ind w:left="792"/>
      </w:pPr>
    </w:p>
    <w:p w14:paraId="48B25E92" w14:textId="77777777" w:rsidR="00821260" w:rsidRDefault="00821260" w:rsidP="00821260">
      <w:pPr>
        <w:pStyle w:val="IRISPageHeading"/>
      </w:pPr>
      <w:r>
        <w:t xml:space="preserve">Page 9: </w:t>
      </w:r>
      <w:r w:rsidRPr="00FF44DE">
        <w:t>Implementing</w:t>
      </w:r>
      <w:r>
        <w:t xml:space="preserve"> an Accommodation</w:t>
      </w:r>
    </w:p>
    <w:p w14:paraId="7DE2DB41" w14:textId="22F2365D" w:rsidR="00821260" w:rsidRDefault="00821260" w:rsidP="00821260">
      <w:pPr>
        <w:pStyle w:val="IRISBullet"/>
      </w:pPr>
      <w:r w:rsidRPr="009B1188">
        <w:t>As covered on a previous page, teachers are required to</w:t>
      </w:r>
      <w:r>
        <w:t xml:space="preserve"> provide</w:t>
      </w:r>
      <w:r w:rsidR="00386B3A">
        <w:t xml:space="preserve"> instructional or testing accommodations documented on a student’s </w:t>
      </w:r>
      <w:r w:rsidR="005417BA">
        <w:t>individualized</w:t>
      </w:r>
      <w:r w:rsidR="00386B3A">
        <w:t xml:space="preserve"> education program (IEP) or 504 plan.</w:t>
      </w:r>
    </w:p>
    <w:p w14:paraId="0302531D" w14:textId="77777777" w:rsidR="00821260" w:rsidRDefault="00821260" w:rsidP="00821260">
      <w:pPr>
        <w:pStyle w:val="IRISBullet"/>
      </w:pPr>
      <w:r>
        <w:t>Become familiar with each student’s needs [drop-down menu]</w:t>
      </w:r>
    </w:p>
    <w:p w14:paraId="0B3B34D0" w14:textId="77777777" w:rsidR="00821260" w:rsidRDefault="00821260" w:rsidP="00821260">
      <w:pPr>
        <w:pStyle w:val="IRISBullet"/>
      </w:pPr>
      <w:r>
        <w:t>Be knowledgeable about specialized equipment [drop-down menu]</w:t>
      </w:r>
    </w:p>
    <w:p w14:paraId="7965C8A8" w14:textId="77777777" w:rsidR="00821260" w:rsidRDefault="00821260" w:rsidP="00821260">
      <w:pPr>
        <w:pStyle w:val="IRISBullet"/>
      </w:pPr>
      <w:r>
        <w:t>Stay up to date [drop-down menu]</w:t>
      </w:r>
    </w:p>
    <w:p w14:paraId="50CFD599" w14:textId="77777777" w:rsidR="00821260" w:rsidRDefault="00821260" w:rsidP="00821260">
      <w:pPr>
        <w:pStyle w:val="IRISBullet"/>
        <w:numPr>
          <w:ilvl w:val="1"/>
          <w:numId w:val="2"/>
        </w:numPr>
      </w:pPr>
      <w:r>
        <w:t>Link: National Center for Educational Outcomes [web page]</w:t>
      </w:r>
    </w:p>
    <w:p w14:paraId="504233CF" w14:textId="77777777" w:rsidR="00821260" w:rsidRDefault="00821260" w:rsidP="00821260">
      <w:pPr>
        <w:pStyle w:val="IRISBullet"/>
        <w:numPr>
          <w:ilvl w:val="1"/>
          <w:numId w:val="2"/>
        </w:numPr>
      </w:pPr>
      <w:r>
        <w:t>Link: National Center for Learning Disabilities [website]</w:t>
      </w:r>
    </w:p>
    <w:p w14:paraId="16CA7540" w14:textId="77777777" w:rsidR="00821260" w:rsidRDefault="00821260" w:rsidP="00821260">
      <w:pPr>
        <w:pStyle w:val="IRISBullet"/>
      </w:pPr>
      <w:r>
        <w:t>Prepare for testing [drop-down menu]</w:t>
      </w:r>
    </w:p>
    <w:p w14:paraId="7000E50D" w14:textId="555FFFA5" w:rsidR="00821260" w:rsidRDefault="00821260" w:rsidP="00821260">
      <w:pPr>
        <w:pStyle w:val="IRISBullet"/>
      </w:pPr>
      <w:r>
        <w:t>Therefore, teachers should</w:t>
      </w:r>
      <w:r w:rsidR="00F24C47">
        <w:t xml:space="preserve"> avoid</w:t>
      </w:r>
      <w:r>
        <w:t>… [bullet points]</w:t>
      </w:r>
    </w:p>
    <w:p w14:paraId="6D600487" w14:textId="77777777" w:rsidR="00821260" w:rsidRDefault="00821260" w:rsidP="00821260">
      <w:pPr>
        <w:pStyle w:val="IRISBullet"/>
      </w:pPr>
      <w:r>
        <w:t>For Your Information</w:t>
      </w:r>
    </w:p>
    <w:p w14:paraId="179AA2F6" w14:textId="77777777" w:rsidR="00821260" w:rsidRDefault="00821260" w:rsidP="00821260">
      <w:pPr>
        <w:pStyle w:val="IRISBullet"/>
      </w:pPr>
      <w:r>
        <w:t>Keep in Mind</w:t>
      </w:r>
    </w:p>
    <w:p w14:paraId="28B391B6" w14:textId="77777777" w:rsidR="00E5718C" w:rsidRDefault="00E5718C" w:rsidP="00C54CAE">
      <w:pPr>
        <w:pStyle w:val="IRISBullet"/>
        <w:numPr>
          <w:ilvl w:val="0"/>
          <w:numId w:val="0"/>
        </w:numPr>
      </w:pPr>
    </w:p>
    <w:p w14:paraId="455756C9" w14:textId="77777777" w:rsidR="00F26239" w:rsidRDefault="00F26239" w:rsidP="00C54CAE">
      <w:pPr>
        <w:pStyle w:val="IRISBullet"/>
        <w:numPr>
          <w:ilvl w:val="0"/>
          <w:numId w:val="0"/>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55C211D1" w14:textId="77777777" w:rsidTr="00746969">
        <w:trPr>
          <w:cantSplit/>
          <w:trHeight w:val="1771"/>
        </w:trPr>
        <w:tc>
          <w:tcPr>
            <w:tcW w:w="498" w:type="dxa"/>
            <w:tcBorders>
              <w:right w:val="single" w:sz="4" w:space="0" w:color="7F7F7F" w:themeColor="text1" w:themeTint="80"/>
            </w:tcBorders>
            <w:textDirection w:val="btLr"/>
          </w:tcPr>
          <w:p w14:paraId="6791B223"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5B6BE877" w14:textId="77777777" w:rsidR="00821260" w:rsidRPr="00511763" w:rsidRDefault="00821260" w:rsidP="00746969">
            <w:pPr>
              <w:ind w:right="460"/>
              <w:rPr>
                <w:rFonts w:ascii="Arial" w:hAnsi="Arial" w:cs="Arial"/>
              </w:rPr>
            </w:pPr>
          </w:p>
        </w:tc>
      </w:tr>
    </w:tbl>
    <w:p w14:paraId="1132710B" w14:textId="77777777" w:rsidR="00821260" w:rsidRPr="009B1188" w:rsidRDefault="00821260" w:rsidP="00821260">
      <w:pPr>
        <w:pStyle w:val="IRISPageHeading"/>
        <w:numPr>
          <w:ilvl w:val="0"/>
          <w:numId w:val="0"/>
        </w:numPr>
        <w:ind w:left="792"/>
      </w:pPr>
    </w:p>
    <w:p w14:paraId="57277EF9" w14:textId="77777777" w:rsidR="00821260" w:rsidRDefault="00821260" w:rsidP="00821260">
      <w:pPr>
        <w:pStyle w:val="IRISPageHeading"/>
      </w:pPr>
      <w:r>
        <w:t xml:space="preserve">Page 10: Evaluating </w:t>
      </w:r>
      <w:r w:rsidRPr="00FF44DE">
        <w:t>Effectiveness</w:t>
      </w:r>
    </w:p>
    <w:p w14:paraId="213EF757" w14:textId="0FEAB108" w:rsidR="00821260" w:rsidRPr="009B1188" w:rsidRDefault="00821260" w:rsidP="00821260">
      <w:pPr>
        <w:pStyle w:val="IRISBullet"/>
      </w:pPr>
      <w:r>
        <w:rPr>
          <w:shd w:val="clear" w:color="auto" w:fill="FFFFFF"/>
        </w:rPr>
        <w:t>Once a teacher begins to implement an accommodation, he or she</w:t>
      </w:r>
      <w:r w:rsidR="004239E7">
        <w:rPr>
          <w:shd w:val="clear" w:color="auto" w:fill="FFFFFF"/>
        </w:rPr>
        <w:t xml:space="preserve"> should monitor whether it is having the desired impact on the student’s performance.</w:t>
      </w:r>
    </w:p>
    <w:p w14:paraId="07A39921" w14:textId="77777777" w:rsidR="00821260" w:rsidRPr="009B1188" w:rsidRDefault="00821260" w:rsidP="00821260">
      <w:pPr>
        <w:pStyle w:val="IRISBullet"/>
      </w:pPr>
      <w:r>
        <w:rPr>
          <w:shd w:val="clear" w:color="auto" w:fill="FFFFFF"/>
        </w:rPr>
        <w:t>Step 1. Determine how to measure the expected outcome.</w:t>
      </w:r>
    </w:p>
    <w:p w14:paraId="2A363645" w14:textId="3B3CED7B" w:rsidR="00821260" w:rsidRPr="009B1188" w:rsidRDefault="00821260" w:rsidP="00821260">
      <w:pPr>
        <w:pStyle w:val="IRISBullet"/>
        <w:numPr>
          <w:ilvl w:val="1"/>
          <w:numId w:val="2"/>
        </w:numPr>
      </w:pPr>
      <w:r>
        <w:rPr>
          <w:shd w:val="clear" w:color="auto" w:fill="FFFFFF"/>
        </w:rPr>
        <w:t>To provide the most accurate picture of the</w:t>
      </w:r>
      <w:r w:rsidR="00454D94">
        <w:rPr>
          <w:shd w:val="clear" w:color="auto" w:fill="FFFFFF"/>
        </w:rPr>
        <w:t xml:space="preserve"> changes in student performance as they expect to see</w:t>
      </w:r>
      <w:r>
        <w:rPr>
          <w:shd w:val="clear" w:color="auto" w:fill="FFFFFF"/>
        </w:rPr>
        <w:t>… [bullet points]</w:t>
      </w:r>
    </w:p>
    <w:p w14:paraId="7CCCC024" w14:textId="77777777" w:rsidR="00821260" w:rsidRDefault="00821260" w:rsidP="00821260">
      <w:pPr>
        <w:pStyle w:val="IRISBullet"/>
      </w:pPr>
      <w:r>
        <w:t>Step 2. Collect data on the student’s current performance.</w:t>
      </w:r>
    </w:p>
    <w:p w14:paraId="55F4256E" w14:textId="77777777" w:rsidR="00821260" w:rsidRDefault="00821260" w:rsidP="00821260">
      <w:pPr>
        <w:pStyle w:val="IRISBullet"/>
        <w:numPr>
          <w:ilvl w:val="1"/>
          <w:numId w:val="2"/>
        </w:numPr>
      </w:pPr>
      <w:r>
        <w:t>Link: baseline data [definition]</w:t>
      </w:r>
    </w:p>
    <w:p w14:paraId="124CCCA6" w14:textId="77777777" w:rsidR="00821260" w:rsidRDefault="00821260" w:rsidP="00821260">
      <w:pPr>
        <w:pStyle w:val="IRISBullet"/>
        <w:numPr>
          <w:ilvl w:val="1"/>
          <w:numId w:val="2"/>
        </w:numPr>
      </w:pPr>
      <w:r>
        <w:t>Link: Sample Accuracy Recording Form [PDF]</w:t>
      </w:r>
    </w:p>
    <w:p w14:paraId="2753AE0F" w14:textId="77777777" w:rsidR="00821260" w:rsidRDefault="00821260" w:rsidP="00821260">
      <w:pPr>
        <w:pStyle w:val="IRISBullet"/>
        <w:numPr>
          <w:ilvl w:val="1"/>
          <w:numId w:val="2"/>
        </w:numPr>
      </w:pPr>
      <w:r>
        <w:t>Link: Sample Duration Recording Form [PDF]</w:t>
      </w:r>
    </w:p>
    <w:p w14:paraId="5049404D" w14:textId="77777777" w:rsidR="00821260" w:rsidRDefault="00821260" w:rsidP="00821260">
      <w:pPr>
        <w:pStyle w:val="IRISBullet"/>
        <w:numPr>
          <w:ilvl w:val="1"/>
          <w:numId w:val="2"/>
        </w:numPr>
      </w:pPr>
      <w:r>
        <w:t>Link: Sample Frequency Recording Form [PDF]</w:t>
      </w:r>
    </w:p>
    <w:p w14:paraId="2534B56C" w14:textId="77777777" w:rsidR="00821260" w:rsidRDefault="00821260" w:rsidP="00821260">
      <w:pPr>
        <w:pStyle w:val="IRISBullet"/>
        <w:numPr>
          <w:ilvl w:val="1"/>
          <w:numId w:val="2"/>
        </w:numPr>
      </w:pPr>
      <w:r>
        <w:t>Link: Sample Latency Recording Form [PDF]</w:t>
      </w:r>
    </w:p>
    <w:p w14:paraId="7220B5D7" w14:textId="77777777" w:rsidR="00821260" w:rsidRDefault="00821260" w:rsidP="00821260">
      <w:pPr>
        <w:pStyle w:val="IRISBullet"/>
        <w:numPr>
          <w:ilvl w:val="1"/>
          <w:numId w:val="2"/>
        </w:numPr>
      </w:pPr>
      <w:r>
        <w:t>Link: Sample Speed or Rate Recording Form [PDF]</w:t>
      </w:r>
    </w:p>
    <w:p w14:paraId="6BECEF7D" w14:textId="77777777" w:rsidR="00821260" w:rsidRDefault="00821260" w:rsidP="00821260">
      <w:pPr>
        <w:pStyle w:val="IRISBullet"/>
      </w:pPr>
      <w:r>
        <w:t>Step 3. Collect data during implementation of the accommodation.</w:t>
      </w:r>
    </w:p>
    <w:p w14:paraId="7BAC8E4F" w14:textId="77777777" w:rsidR="00821260" w:rsidRDefault="00821260" w:rsidP="00821260">
      <w:pPr>
        <w:pStyle w:val="IRISBullet"/>
      </w:pPr>
      <w:r>
        <w:t>Step 4. Evaluate the effect of the accommodation.</w:t>
      </w:r>
    </w:p>
    <w:p w14:paraId="25DC6F4D" w14:textId="77777777" w:rsidR="00821260" w:rsidRDefault="00821260" w:rsidP="00821260">
      <w:pPr>
        <w:pStyle w:val="IRISBullet"/>
        <w:numPr>
          <w:ilvl w:val="1"/>
          <w:numId w:val="2"/>
        </w:numPr>
      </w:pPr>
      <w:r>
        <w:t>Sample graph [drop-down menu]</w:t>
      </w:r>
    </w:p>
    <w:p w14:paraId="14A6A787" w14:textId="77777777" w:rsidR="00821260" w:rsidRDefault="00821260" w:rsidP="00821260">
      <w:pPr>
        <w:pStyle w:val="IRISBullet"/>
      </w:pPr>
      <w:r>
        <w:t>Consider Liam</w:t>
      </w:r>
    </w:p>
    <w:p w14:paraId="5875B59E" w14:textId="77777777" w:rsidR="00821260" w:rsidRDefault="00821260" w:rsidP="00821260">
      <w:pPr>
        <w:pStyle w:val="IRISBullet"/>
      </w:pPr>
      <w:r>
        <w:t>For Your Information</w:t>
      </w:r>
    </w:p>
    <w:p w14:paraId="36C5447E" w14:textId="77777777" w:rsidR="00821260" w:rsidRDefault="00821260" w:rsidP="00821260">
      <w:pPr>
        <w:pStyle w:val="IRISBullet"/>
      </w:pPr>
      <w:r>
        <w:t>Activity</w:t>
      </w:r>
    </w:p>
    <w:p w14:paraId="48E1644C" w14:textId="77777777" w:rsidR="00821260"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4A2AC30C" w14:textId="77777777" w:rsidTr="00746969">
        <w:trPr>
          <w:cantSplit/>
          <w:trHeight w:val="1771"/>
        </w:trPr>
        <w:tc>
          <w:tcPr>
            <w:tcW w:w="498" w:type="dxa"/>
            <w:tcBorders>
              <w:right w:val="single" w:sz="4" w:space="0" w:color="7F7F7F" w:themeColor="text1" w:themeTint="80"/>
            </w:tcBorders>
            <w:textDirection w:val="btLr"/>
          </w:tcPr>
          <w:p w14:paraId="09D19F3D"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9D6A2A7" w14:textId="77777777" w:rsidR="00821260" w:rsidRPr="00511763" w:rsidRDefault="00821260" w:rsidP="00746969">
            <w:pPr>
              <w:ind w:right="460"/>
              <w:rPr>
                <w:rFonts w:ascii="Arial" w:hAnsi="Arial" w:cs="Arial"/>
              </w:rPr>
            </w:pPr>
          </w:p>
        </w:tc>
      </w:tr>
    </w:tbl>
    <w:p w14:paraId="65899027" w14:textId="77777777" w:rsidR="00821260" w:rsidRDefault="00821260" w:rsidP="00821260">
      <w:pPr>
        <w:pStyle w:val="IRISPageHeading"/>
        <w:numPr>
          <w:ilvl w:val="0"/>
          <w:numId w:val="0"/>
        </w:numPr>
        <w:ind w:left="792"/>
      </w:pPr>
    </w:p>
    <w:p w14:paraId="76D3A638" w14:textId="77777777" w:rsidR="003F73C2" w:rsidRDefault="00821260" w:rsidP="00821260">
      <w:pPr>
        <w:pStyle w:val="IRISPageHeading"/>
        <w:sectPr w:rsidR="003F73C2" w:rsidSect="00A35ECA">
          <w:footerReference w:type="even" r:id="rId9"/>
          <w:footerReference w:type="default" r:id="rId10"/>
          <w:type w:val="continuous"/>
          <w:pgSz w:w="12240" w:h="15840"/>
          <w:pgMar w:top="720" w:right="720" w:bottom="720" w:left="720" w:header="720" w:footer="144" w:gutter="0"/>
          <w:pgNumType w:start="1"/>
          <w:cols w:space="720"/>
          <w:docGrid w:linePitch="360"/>
        </w:sectPr>
      </w:pPr>
      <w:r>
        <w:t xml:space="preserve">Page 11: </w:t>
      </w:r>
      <w:r w:rsidRPr="00FF44DE">
        <w:t>References</w:t>
      </w:r>
      <w:r>
        <w:t xml:space="preserve"> &amp; Additional Resources</w:t>
      </w:r>
    </w:p>
    <w:p w14:paraId="73DA2740" w14:textId="77777777" w:rsidR="00821260" w:rsidRDefault="00821260" w:rsidP="00821260">
      <w:pPr>
        <w:pStyle w:val="IRISBullet"/>
      </w:pPr>
      <w:r>
        <w:t>Suggested module citation</w:t>
      </w:r>
    </w:p>
    <w:p w14:paraId="1320C8E6" w14:textId="77777777" w:rsidR="00821260" w:rsidRDefault="00821260" w:rsidP="00821260">
      <w:pPr>
        <w:pStyle w:val="IRISBullet"/>
      </w:pPr>
      <w:r>
        <w:t>References</w:t>
      </w:r>
    </w:p>
    <w:p w14:paraId="6E53506B" w14:textId="0D2EC208" w:rsidR="00821260" w:rsidRDefault="00821260" w:rsidP="00821260">
      <w:pPr>
        <w:pStyle w:val="IRISBullet"/>
      </w:pPr>
      <w:r>
        <w:t>Additional Resources</w:t>
      </w:r>
    </w:p>
    <w:p w14:paraId="0D410333" w14:textId="77777777" w:rsidR="00821260" w:rsidRDefault="00821260" w:rsidP="00821260">
      <w:pPr>
        <w:pStyle w:val="IRISPageHeading"/>
      </w:pPr>
      <w:r>
        <w:t>Page 12: Credits</w:t>
      </w:r>
    </w:p>
    <w:p w14:paraId="1224656A" w14:textId="77777777" w:rsidR="00821260" w:rsidRDefault="00821260" w:rsidP="00821260">
      <w:pPr>
        <w:pStyle w:val="IRISBullet"/>
      </w:pPr>
      <w:r>
        <w:t>Content Contributors</w:t>
      </w:r>
    </w:p>
    <w:p w14:paraId="19535B97" w14:textId="77777777" w:rsidR="00821260" w:rsidRDefault="00821260" w:rsidP="00821260">
      <w:pPr>
        <w:pStyle w:val="IRISBullet"/>
      </w:pPr>
      <w:r>
        <w:t>Expert Reviewers</w:t>
      </w:r>
    </w:p>
    <w:p w14:paraId="2DED7FA8" w14:textId="77777777" w:rsidR="00821260" w:rsidRDefault="00821260" w:rsidP="00821260">
      <w:pPr>
        <w:pStyle w:val="IRISBullet"/>
      </w:pPr>
      <w:r>
        <w:t>Module Developers</w:t>
      </w:r>
    </w:p>
    <w:p w14:paraId="0B4714AB" w14:textId="77777777" w:rsidR="00821260" w:rsidRDefault="00821260" w:rsidP="00821260">
      <w:pPr>
        <w:pStyle w:val="IRISBullet"/>
      </w:pPr>
      <w:r>
        <w:t>Module Production Team</w:t>
      </w:r>
    </w:p>
    <w:p w14:paraId="40F0A648" w14:textId="77777777" w:rsidR="00821260" w:rsidRDefault="00821260" w:rsidP="00821260">
      <w:pPr>
        <w:pStyle w:val="IRISBullet"/>
      </w:pPr>
      <w:r>
        <w:t>Media</w:t>
      </w:r>
    </w:p>
    <w:p w14:paraId="6B2800E7" w14:textId="77777777" w:rsidR="00821260" w:rsidRDefault="00821260" w:rsidP="00821260">
      <w:pPr>
        <w:pStyle w:val="IRISSectionHeading"/>
      </w:pPr>
      <w:r>
        <w:lastRenderedPageBreak/>
        <w:t>Wrap Up</w:t>
      </w:r>
    </w:p>
    <w:p w14:paraId="78B79B92" w14:textId="77777777" w:rsidR="00821260" w:rsidRDefault="00821260" w:rsidP="00821260">
      <w:pPr>
        <w:pStyle w:val="IRISBullet"/>
      </w:pPr>
      <w:r>
        <w:t>Summary of the module</w:t>
      </w:r>
    </w:p>
    <w:p w14:paraId="36D82168" w14:textId="77777777" w:rsidR="00821260" w:rsidRDefault="00821260" w:rsidP="00821260">
      <w:pPr>
        <w:pStyle w:val="IRISBullet"/>
      </w:pPr>
      <w:r>
        <w:t>Barrier/Accommodation Category [table]</w:t>
      </w:r>
    </w:p>
    <w:p w14:paraId="6AFF2D12" w14:textId="3DE62457" w:rsidR="00821260" w:rsidRDefault="00821260" w:rsidP="000C0C27">
      <w:pPr>
        <w:pStyle w:val="IRISBullet"/>
      </w:pPr>
      <w:r>
        <w:t>Revisit your Initial Thoughts responses</w:t>
      </w:r>
    </w:p>
    <w:p w14:paraId="26BA81E7" w14:textId="77777777" w:rsidR="003F73C2" w:rsidRDefault="003F73C2" w:rsidP="00011B1F">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69E1E2A" w14:textId="77777777" w:rsidTr="00746969">
        <w:trPr>
          <w:cantSplit/>
          <w:trHeight w:val="1771"/>
        </w:trPr>
        <w:tc>
          <w:tcPr>
            <w:tcW w:w="498" w:type="dxa"/>
            <w:tcBorders>
              <w:right w:val="single" w:sz="4" w:space="0" w:color="7F7F7F" w:themeColor="text1" w:themeTint="80"/>
            </w:tcBorders>
            <w:textDirection w:val="btLr"/>
          </w:tcPr>
          <w:p w14:paraId="5A70FE8D"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BE26088" w14:textId="77777777" w:rsidR="00821260" w:rsidRPr="00511763" w:rsidRDefault="00821260" w:rsidP="00746969">
            <w:pPr>
              <w:ind w:right="460"/>
              <w:rPr>
                <w:rFonts w:ascii="Arial" w:hAnsi="Arial" w:cs="Arial"/>
              </w:rPr>
            </w:pPr>
          </w:p>
        </w:tc>
      </w:tr>
    </w:tbl>
    <w:p w14:paraId="2AF82C84" w14:textId="77777777" w:rsidR="00821260" w:rsidRDefault="00821260" w:rsidP="00821260">
      <w:pPr>
        <w:pStyle w:val="IRISSectionHeading"/>
      </w:pPr>
      <w:r>
        <w:t>Assessment</w:t>
      </w:r>
    </w:p>
    <w:p w14:paraId="161D139D" w14:textId="5B6C6D2E" w:rsidR="00821260" w:rsidRDefault="00821260" w:rsidP="00D43409">
      <w:pPr>
        <w:pStyle w:val="IRISBullet"/>
      </w:pPr>
      <w:r>
        <w:t>Take some time now to answer the following questions.</w:t>
      </w:r>
    </w:p>
    <w:p w14:paraId="6FECB020" w14:textId="77777777" w:rsidR="00F26239" w:rsidRDefault="00F26239" w:rsidP="00F26239">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59EBFECA" w14:textId="77777777" w:rsidTr="00746969">
        <w:trPr>
          <w:cantSplit/>
          <w:trHeight w:val="1771"/>
        </w:trPr>
        <w:tc>
          <w:tcPr>
            <w:tcW w:w="498" w:type="dxa"/>
            <w:tcBorders>
              <w:right w:val="single" w:sz="4" w:space="0" w:color="7F7F7F" w:themeColor="text1" w:themeTint="80"/>
            </w:tcBorders>
            <w:textDirection w:val="btLr"/>
          </w:tcPr>
          <w:p w14:paraId="74861F69"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586FF3E2" w14:textId="77777777" w:rsidR="00821260" w:rsidRPr="00511763" w:rsidRDefault="00821260" w:rsidP="00746969">
            <w:pPr>
              <w:ind w:right="460"/>
              <w:rPr>
                <w:rFonts w:ascii="Arial" w:hAnsi="Arial" w:cs="Arial"/>
              </w:rPr>
            </w:pPr>
          </w:p>
        </w:tc>
      </w:tr>
    </w:tbl>
    <w:p w14:paraId="68765F04" w14:textId="60CD6025" w:rsidR="0090350A" w:rsidRPr="0090350A" w:rsidRDefault="0090350A" w:rsidP="0043098E">
      <w:pPr>
        <w:pStyle w:val="IRISBullet"/>
        <w:numPr>
          <w:ilvl w:val="0"/>
          <w:numId w:val="0"/>
        </w:numPr>
        <w:ind w:left="1008"/>
      </w:pPr>
    </w:p>
    <w:sectPr w:rsidR="0090350A" w:rsidRPr="0090350A" w:rsidSect="00A35ECA">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49A17" w14:textId="77777777" w:rsidR="003C0251" w:rsidRDefault="003C0251" w:rsidP="00B00A09">
      <w:r>
        <w:separator/>
      </w:r>
    </w:p>
  </w:endnote>
  <w:endnote w:type="continuationSeparator" w:id="0">
    <w:p w14:paraId="01BCD1A5" w14:textId="77777777" w:rsidR="003C0251" w:rsidRDefault="003C0251" w:rsidP="00B0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ED3EF5E0-8E7B-0C4C-ACE3-CE825E0FF0F6}"/>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embedRegular r:id="rId2" w:fontKey="{FC964170-3484-8142-A739-A0E1C6093441}"/>
    <w:embedBold r:id="rId3" w:fontKey="{BC3BFD7F-6480-B042-B2E9-0FB74C6947A8}"/>
    <w:embedItalic r:id="rId4" w:fontKey="{0F814128-3966-E841-96A4-6F83ACA7087E}"/>
  </w:font>
  <w:font w:name="Zapf Dingbats">
    <w:altName w:val="Wingdings"/>
    <w:panose1 w:val="020B0604020202020204"/>
    <w:charset w:val="00"/>
    <w:family w:val="auto"/>
    <w:pitch w:val="variable"/>
  </w:font>
  <w:font w:name="FuturaStd-Book">
    <w:altName w:val="Century Gothic"/>
    <w:panose1 w:val="020B0604020202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Std-Medium">
    <w:altName w:val="Century Gothic"/>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embedBold r:id="rId5" w:subsetted="1" w:fontKey="{432F4138-989B-AA4A-94F2-362AEF244E35}"/>
  </w:font>
  <w:font w:name="Futura Condensed Medium">
    <w:altName w:val="FUTURA CONDENSED MEDIUM"/>
    <w:panose1 w:val="020B0506020204030204"/>
    <w:charset w:val="B1"/>
    <w:family w:val="swiss"/>
    <w:pitch w:val="variable"/>
    <w:sig w:usb0="80000867" w:usb1="00000000" w:usb2="00000000" w:usb3="00000000" w:csb0="000001FB" w:csb1="00000000"/>
  </w:font>
  <w:font w:name="Futura Std Book">
    <w:altName w:val="Arial"/>
    <w:panose1 w:val="020B0602020204020303"/>
    <w:charset w:val="B1"/>
    <w:family w:val="swiss"/>
    <w:notTrueType/>
    <w:pitch w:val="variable"/>
    <w:sig w:usb0="800008EF" w:usb1="4000204A"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629021"/>
      <w:docPartObj>
        <w:docPartGallery w:val="Page Numbers (Bottom of Page)"/>
        <w:docPartUnique/>
      </w:docPartObj>
    </w:sdtPr>
    <w:sdtContent>
      <w:p w14:paraId="48B4C3B5" w14:textId="713509DA" w:rsidR="00720C89" w:rsidRDefault="00720C89" w:rsidP="000D5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06593588"/>
      <w:docPartObj>
        <w:docPartGallery w:val="Page Numbers (Bottom of Page)"/>
        <w:docPartUnique/>
      </w:docPartObj>
    </w:sdtPr>
    <w:sdtContent>
      <w:p w14:paraId="3AA00ABA" w14:textId="2753D4BE" w:rsidR="00720C89" w:rsidRDefault="00720C89" w:rsidP="00720C8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45909287"/>
      <w:docPartObj>
        <w:docPartGallery w:val="Page Numbers (Bottom of Page)"/>
        <w:docPartUnique/>
      </w:docPartObj>
    </w:sdtPr>
    <w:sdtContent>
      <w:p w14:paraId="0C48244D" w14:textId="4D696F03" w:rsidR="00BD2F49" w:rsidRDefault="00BD2F49" w:rsidP="00720C8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D8E9A6" w14:textId="77777777" w:rsidR="00BD2F49" w:rsidRDefault="00BD2F49" w:rsidP="00BD2F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422023"/>
      <w:docPartObj>
        <w:docPartGallery w:val="Page Numbers (Bottom of Page)"/>
        <w:docPartUnique/>
      </w:docPartObj>
    </w:sdtPr>
    <w:sdtEndPr>
      <w:rPr>
        <w:rStyle w:val="PageNumber"/>
        <w:sz w:val="20"/>
        <w:szCs w:val="20"/>
      </w:rPr>
    </w:sdtEndPr>
    <w:sdtContent>
      <w:p w14:paraId="630B4EEA" w14:textId="7B25941A" w:rsidR="00BD2F49" w:rsidRDefault="00BD2F49" w:rsidP="000D5220">
        <w:pPr>
          <w:pStyle w:val="Footer"/>
          <w:framePr w:wrap="none" w:vAnchor="text" w:hAnchor="margin" w:xAlign="right" w:y="1"/>
          <w:rPr>
            <w:rStyle w:val="PageNumber"/>
          </w:rPr>
        </w:pPr>
        <w:r w:rsidRPr="00662C2C">
          <w:rPr>
            <w:rStyle w:val="PageNumber"/>
            <w:rFonts w:ascii="Arial" w:hAnsi="Arial" w:cs="Arial"/>
            <w:sz w:val="20"/>
            <w:szCs w:val="20"/>
          </w:rPr>
          <w:fldChar w:fldCharType="begin"/>
        </w:r>
        <w:r w:rsidRPr="00662C2C">
          <w:rPr>
            <w:rStyle w:val="PageNumber"/>
            <w:rFonts w:ascii="Arial" w:hAnsi="Arial" w:cs="Arial"/>
            <w:sz w:val="20"/>
            <w:szCs w:val="20"/>
          </w:rPr>
          <w:instrText xml:space="preserve"> PAGE </w:instrText>
        </w:r>
        <w:r w:rsidRPr="00662C2C">
          <w:rPr>
            <w:rStyle w:val="PageNumber"/>
            <w:rFonts w:ascii="Arial" w:hAnsi="Arial" w:cs="Arial"/>
            <w:sz w:val="20"/>
            <w:szCs w:val="20"/>
          </w:rPr>
          <w:fldChar w:fldCharType="separate"/>
        </w:r>
        <w:r w:rsidRPr="00662C2C">
          <w:rPr>
            <w:rStyle w:val="PageNumber"/>
            <w:rFonts w:ascii="Arial" w:hAnsi="Arial" w:cs="Arial"/>
            <w:noProof/>
            <w:sz w:val="20"/>
            <w:szCs w:val="20"/>
          </w:rPr>
          <w:t>1</w:t>
        </w:r>
        <w:r w:rsidRPr="00662C2C">
          <w:rPr>
            <w:rStyle w:val="PageNumber"/>
            <w:rFonts w:ascii="Arial" w:hAnsi="Arial" w:cs="Arial"/>
            <w:sz w:val="20"/>
            <w:szCs w:val="20"/>
          </w:rPr>
          <w:fldChar w:fldCharType="end"/>
        </w:r>
      </w:p>
    </w:sdtContent>
  </w:sdt>
  <w:p w14:paraId="09591C55" w14:textId="6896E454" w:rsidR="00821260" w:rsidRPr="00D511B4" w:rsidRDefault="00862217" w:rsidP="00652961">
    <w:pPr>
      <w:pStyle w:val="Footer"/>
      <w:ind w:right="360"/>
      <w:jc w:val="center"/>
      <w:rPr>
        <w:rFonts w:ascii="Arial" w:hAnsi="Arial" w:cs="Arial"/>
        <w:sz w:val="20"/>
        <w:szCs w:val="20"/>
      </w:rPr>
    </w:pPr>
    <w:r w:rsidRPr="0048115C">
      <w:rPr>
        <w:noProof/>
        <w:color w:val="000000" w:themeColor="text1"/>
        <w14:ligatures w14:val="standardContextual"/>
      </w:rPr>
      <mc:AlternateContent>
        <mc:Choice Requires="wps">
          <w:drawing>
            <wp:anchor distT="0" distB="0" distL="114300" distR="114300" simplePos="0" relativeHeight="251665408" behindDoc="0" locked="0" layoutInCell="1" allowOverlap="1" wp14:anchorId="66F675D2" wp14:editId="376538C6">
              <wp:simplePos x="0" y="0"/>
              <wp:positionH relativeFrom="column">
                <wp:posOffset>-129411</wp:posOffset>
              </wp:positionH>
              <wp:positionV relativeFrom="paragraph">
                <wp:posOffset>-53340</wp:posOffset>
              </wp:positionV>
              <wp:extent cx="7075170" cy="0"/>
              <wp:effectExtent l="0" t="0" r="11430" b="12700"/>
              <wp:wrapNone/>
              <wp:docPr id="417716787"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A27ED6" id="Line 7"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4.2pt" to="546.9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" strokecolor="#f1b038" strokeweight=".5pt">
              <o:lock v:ext="edit" shapetype="f"/>
            </v:line>
          </w:pict>
        </mc:Fallback>
      </mc:AlternateContent>
    </w:r>
    <w:r w:rsidR="00821260" w:rsidRPr="0048115C">
      <w:rPr>
        <w:rFonts w:ascii="Arial" w:hAnsi="Arial" w:cs="Arial"/>
        <w:color w:val="000000" w:themeColor="text1"/>
        <w:sz w:val="20"/>
        <w:szCs w:val="20"/>
      </w:rPr>
      <w:t>iris.peabody.vanderbilt.edu</w:t>
    </w:r>
    <w:r w:rsidR="00821260">
      <w:rPr>
        <w:rFonts w:ascii="Arial" w:hAnsi="Arial" w:cs="Arial"/>
        <w:sz w:val="20"/>
        <w:szCs w:val="20"/>
      </w:rPr>
      <w:tab/>
    </w:r>
    <w:r w:rsidR="00821260">
      <w:rPr>
        <w:rFonts w:ascii="Arial" w:hAnsi="Arial" w:cs="Arial"/>
        <w:sz w:val="20"/>
        <w:szCs w:val="20"/>
      </w:rPr>
      <w:tab/>
    </w:r>
  </w:p>
  <w:p w14:paraId="401C4F67" w14:textId="77777777" w:rsidR="00821260" w:rsidRDefault="00821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750693"/>
      <w:docPartObj>
        <w:docPartGallery w:val="Page Numbers (Bottom of Page)"/>
        <w:docPartUnique/>
      </w:docPartObj>
    </w:sdtPr>
    <w:sdtContent>
      <w:p w14:paraId="6FBC8B38" w14:textId="1473F6E5" w:rsidR="00720C89" w:rsidRDefault="00720C89" w:rsidP="00720C89">
        <w:pPr>
          <w:pStyle w:val="Footer"/>
          <w:framePr w:wrap="none" w:vAnchor="text" w:hAnchor="margin" w:xAlign="right" w:y="73"/>
          <w:rPr>
            <w:rStyle w:val="PageNumber"/>
          </w:rPr>
        </w:pPr>
        <w:r w:rsidRPr="00662C2C">
          <w:rPr>
            <w:rStyle w:val="PageNumber"/>
            <w:rFonts w:ascii="Arial" w:hAnsi="Arial" w:cs="Arial"/>
            <w:sz w:val="20"/>
            <w:szCs w:val="20"/>
          </w:rPr>
          <w:fldChar w:fldCharType="begin"/>
        </w:r>
        <w:r w:rsidRPr="00662C2C">
          <w:rPr>
            <w:rStyle w:val="PageNumber"/>
            <w:rFonts w:ascii="Arial" w:hAnsi="Arial" w:cs="Arial"/>
            <w:sz w:val="20"/>
            <w:szCs w:val="20"/>
          </w:rPr>
          <w:instrText xml:space="preserve"> PAGE </w:instrText>
        </w:r>
        <w:r w:rsidRPr="00662C2C">
          <w:rPr>
            <w:rStyle w:val="PageNumber"/>
            <w:rFonts w:ascii="Arial" w:hAnsi="Arial" w:cs="Arial"/>
            <w:sz w:val="20"/>
            <w:szCs w:val="20"/>
          </w:rPr>
          <w:fldChar w:fldCharType="separate"/>
        </w:r>
        <w:r w:rsidRPr="00662C2C">
          <w:rPr>
            <w:rStyle w:val="PageNumber"/>
            <w:rFonts w:ascii="Arial" w:hAnsi="Arial" w:cs="Arial"/>
            <w:noProof/>
            <w:sz w:val="20"/>
            <w:szCs w:val="20"/>
          </w:rPr>
          <w:t>8</w:t>
        </w:r>
        <w:r w:rsidRPr="00662C2C">
          <w:rPr>
            <w:rStyle w:val="PageNumber"/>
            <w:rFonts w:ascii="Arial" w:hAnsi="Arial" w:cs="Arial"/>
            <w:sz w:val="20"/>
            <w:szCs w:val="20"/>
          </w:rPr>
          <w:fldChar w:fldCharType="end"/>
        </w:r>
      </w:p>
    </w:sdtContent>
  </w:sdt>
  <w:p w14:paraId="07CF5D69" w14:textId="15C8CD5B" w:rsidR="00BB3560" w:rsidRDefault="00662C2C" w:rsidP="00720C89">
    <w:pPr>
      <w:pStyle w:val="Footer"/>
      <w:ind w:right="360"/>
    </w:pPr>
    <w:r>
      <w:rPr>
        <w:noProof/>
        <w14:ligatures w14:val="standardContextual"/>
      </w:rPr>
      <mc:AlternateContent>
        <mc:Choice Requires="wps">
          <w:drawing>
            <wp:anchor distT="0" distB="0" distL="114300" distR="114300" simplePos="0" relativeHeight="251657215" behindDoc="0" locked="0" layoutInCell="1" allowOverlap="1" wp14:anchorId="243C9830" wp14:editId="24A54B9E">
              <wp:simplePos x="0" y="0"/>
              <wp:positionH relativeFrom="column">
                <wp:posOffset>1905635</wp:posOffset>
              </wp:positionH>
              <wp:positionV relativeFrom="paragraph">
                <wp:posOffset>49834</wp:posOffset>
              </wp:positionV>
              <wp:extent cx="4803140" cy="579120"/>
              <wp:effectExtent l="0" t="0" r="0" b="0"/>
              <wp:wrapNone/>
              <wp:docPr id="858595869" name="Text Box 1"/>
              <wp:cNvGraphicFramePr/>
              <a:graphic xmlns:a="http://schemas.openxmlformats.org/drawingml/2006/main">
                <a:graphicData uri="http://schemas.microsoft.com/office/word/2010/wordprocessingShape">
                  <wps:wsp>
                    <wps:cNvSpPr txBox="1"/>
                    <wps:spPr>
                      <a:xfrm>
                        <a:off x="0" y="0"/>
                        <a:ext cx="4803140" cy="579120"/>
                      </a:xfrm>
                      <a:prstGeom prst="rect">
                        <a:avLst/>
                      </a:prstGeom>
                      <a:noFill/>
                      <a:ln w="6350">
                        <a:noFill/>
                      </a:ln>
                    </wps:spPr>
                    <wps:txbx>
                      <w:txbxContent>
                        <w:p w14:paraId="6E8C2591" w14:textId="30CA6B5C" w:rsidR="006023D4" w:rsidRPr="003064D4" w:rsidRDefault="006023D4" w:rsidP="006023D4">
                          <w:pPr>
                            <w:rPr>
                              <w:rFonts w:ascii="Arial" w:hAnsi="Arial" w:cs="Arial"/>
                              <w:color w:val="000000" w:themeColor="text1"/>
                              <w:sz w:val="14"/>
                              <w:szCs w:val="14"/>
                            </w:rPr>
                          </w:pPr>
                          <w:r w:rsidRPr="003064D4">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3064D4">
                            <w:rPr>
                              <w:rFonts w:ascii="Arial" w:hAnsi="Arial" w:cs="Arial"/>
                              <w:color w:val="000000" w:themeColor="text1"/>
                              <w:sz w:val="14"/>
                              <w:szCs w:val="14"/>
                            </w:rPr>
                            <w:t>903</w:t>
                          </w:r>
                          <w:r w:rsidRPr="003064D4">
                            <w:rPr>
                              <w:rFonts w:ascii="Arial" w:hAnsi="Arial" w:cs="Arial"/>
                              <w:color w:val="000000" w:themeColor="text1"/>
                              <w:sz w:val="14"/>
                              <w:szCs w:val="14"/>
                            </w:rPr>
                            <w:t>24</w:t>
                          </w:r>
                        </w:p>
                        <w:p w14:paraId="118A0E0F" w14:textId="77777777" w:rsidR="006023D4" w:rsidRPr="003064D4" w:rsidRDefault="006023D4" w:rsidP="006023D4">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3C9830" id="_x0000_t202" coordsize="21600,21600" o:spt="202" path="m,l,21600r21600,l21600,xe">
              <v:stroke joinstyle="miter"/>
              <v:path gradientshapeok="t" o:connecttype="rect"/>
            </v:shapetype>
            <v:shape id="Text Box 1" o:spid="_x0000_s1026" type="#_x0000_t202" style="position:absolute;margin-left:150.05pt;margin-top:3.9pt;width:378.2pt;height:45.6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" filled="f" stroked="f" strokeweight=".5pt">
              <v:textbox>
                <w:txbxContent>
                  <w:p w14:paraId="6E8C2591" w14:textId="30CA6B5C" w:rsidR="006023D4" w:rsidRPr="003064D4" w:rsidRDefault="006023D4" w:rsidP="006023D4">
                    <w:pPr>
                      <w:rPr>
                        <w:rFonts w:ascii="Arial" w:hAnsi="Arial" w:cs="Arial"/>
                        <w:color w:val="000000" w:themeColor="text1"/>
                        <w:sz w:val="14"/>
                        <w:szCs w:val="14"/>
                      </w:rPr>
                    </w:pPr>
                    <w:r w:rsidRPr="003064D4">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3064D4">
                      <w:rPr>
                        <w:rFonts w:ascii="Arial" w:hAnsi="Arial" w:cs="Arial"/>
                        <w:color w:val="000000" w:themeColor="text1"/>
                        <w:sz w:val="14"/>
                        <w:szCs w:val="14"/>
                      </w:rPr>
                      <w:t>903</w:t>
                    </w:r>
                    <w:r w:rsidRPr="003064D4">
                      <w:rPr>
                        <w:rFonts w:ascii="Arial" w:hAnsi="Arial" w:cs="Arial"/>
                        <w:color w:val="000000" w:themeColor="text1"/>
                        <w:sz w:val="14"/>
                        <w:szCs w:val="14"/>
                      </w:rPr>
                      <w:t>24</w:t>
                    </w:r>
                  </w:p>
                  <w:p w14:paraId="118A0E0F" w14:textId="77777777" w:rsidR="006023D4" w:rsidRPr="003064D4" w:rsidRDefault="006023D4" w:rsidP="006023D4">
                    <w:pPr>
                      <w:rPr>
                        <w:color w:val="000000" w:themeColor="text1"/>
                      </w:rPr>
                    </w:pPr>
                  </w:p>
                </w:txbxContent>
              </v:textbox>
            </v:shape>
          </w:pict>
        </mc:Fallback>
      </mc:AlternateContent>
    </w:r>
    <w:r>
      <w:rPr>
        <w:noProof/>
        <w14:ligatures w14:val="standardContextual"/>
      </w:rPr>
      <w:drawing>
        <wp:anchor distT="0" distB="0" distL="114300" distR="114300" simplePos="0" relativeHeight="251659264" behindDoc="0" locked="0" layoutInCell="1" allowOverlap="1" wp14:anchorId="70997BCE" wp14:editId="14147032">
          <wp:simplePos x="0" y="0"/>
          <wp:positionH relativeFrom="column">
            <wp:posOffset>1374140</wp:posOffset>
          </wp:positionH>
          <wp:positionV relativeFrom="paragraph">
            <wp:posOffset>82550</wp:posOffset>
          </wp:positionV>
          <wp:extent cx="409575" cy="342900"/>
          <wp:effectExtent l="0" t="0" r="0" b="0"/>
          <wp:wrapNone/>
          <wp:docPr id="1219634214"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noProof/>
        <w14:ligatures w14:val="standardContextual"/>
      </w:rPr>
      <w:drawing>
        <wp:anchor distT="0" distB="0" distL="114300" distR="114300" simplePos="0" relativeHeight="251660288" behindDoc="0" locked="0" layoutInCell="1" allowOverlap="1" wp14:anchorId="23FB97D8" wp14:editId="2F7C3808">
          <wp:simplePos x="0" y="0"/>
          <wp:positionH relativeFrom="column">
            <wp:posOffset>-123190</wp:posOffset>
          </wp:positionH>
          <wp:positionV relativeFrom="paragraph">
            <wp:posOffset>82550</wp:posOffset>
          </wp:positionV>
          <wp:extent cx="431165" cy="304800"/>
          <wp:effectExtent l="0" t="0" r="635" b="0"/>
          <wp:wrapNone/>
          <wp:docPr id="566729897" name="Picture 430735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9897" name="Picture 430735598">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304800"/>
                  </a:xfrm>
                  <a:prstGeom prst="rect">
                    <a:avLst/>
                  </a:prstGeom>
                  <a:noFill/>
                  <a:ln>
                    <a:noFill/>
                  </a:ln>
                </pic:spPr>
              </pic:pic>
            </a:graphicData>
          </a:graphic>
        </wp:anchor>
      </w:drawing>
    </w:r>
    <w:r>
      <w:rPr>
        <w:noProof/>
        <w14:ligatures w14:val="standardContextual"/>
      </w:rPr>
      <w:drawing>
        <wp:anchor distT="0" distB="0" distL="114300" distR="114300" simplePos="0" relativeHeight="251661312" behindDoc="0" locked="0" layoutInCell="1" allowOverlap="1" wp14:anchorId="4201F1EE" wp14:editId="0FDFDFA6">
          <wp:simplePos x="0" y="0"/>
          <wp:positionH relativeFrom="column">
            <wp:posOffset>382270</wp:posOffset>
          </wp:positionH>
          <wp:positionV relativeFrom="paragraph">
            <wp:posOffset>162229</wp:posOffset>
          </wp:positionV>
          <wp:extent cx="763270" cy="203200"/>
          <wp:effectExtent l="0" t="0" r="0" b="0"/>
          <wp:wrapNone/>
          <wp:docPr id="1193099625" name="Picture 181968918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99625" name="Picture 1819689184" descr="Vanderbilt: Peabody Colleg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270" cy="203200"/>
                  </a:xfrm>
                  <a:prstGeom prst="rect">
                    <a:avLst/>
                  </a:prstGeom>
                  <a:noFill/>
                  <a:ln>
                    <a:noFill/>
                  </a:ln>
                </pic:spPr>
              </pic:pic>
            </a:graphicData>
          </a:graphic>
        </wp:anchor>
      </w:drawing>
    </w:r>
    <w:r w:rsidR="00720C89">
      <w:rPr>
        <w:noProof/>
        <w14:ligatures w14:val="standardContextual"/>
      </w:rPr>
      <mc:AlternateContent>
        <mc:Choice Requires="wps">
          <w:drawing>
            <wp:anchor distT="0" distB="0" distL="114300" distR="114300" simplePos="0" relativeHeight="251663360" behindDoc="0" locked="0" layoutInCell="1" allowOverlap="1" wp14:anchorId="4544D34A" wp14:editId="04C93E3C">
              <wp:simplePos x="0" y="0"/>
              <wp:positionH relativeFrom="column">
                <wp:posOffset>-119380</wp:posOffset>
              </wp:positionH>
              <wp:positionV relativeFrom="paragraph">
                <wp:posOffset>-2540</wp:posOffset>
              </wp:positionV>
              <wp:extent cx="7075170" cy="0"/>
              <wp:effectExtent l="0" t="0" r="11430" b="12700"/>
              <wp:wrapNone/>
              <wp:docPr id="1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3D4037" id="Line 7"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2pt" to="547.7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" strokecolor="#f1b038" strokeweight=".5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9F1CC" w14:textId="77777777" w:rsidR="003C0251" w:rsidRDefault="003C0251" w:rsidP="00B00A09">
      <w:r>
        <w:separator/>
      </w:r>
    </w:p>
  </w:footnote>
  <w:footnote w:type="continuationSeparator" w:id="0">
    <w:p w14:paraId="52B5CB48" w14:textId="77777777" w:rsidR="003C0251" w:rsidRDefault="003C0251" w:rsidP="00B0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746"/>
    <w:multiLevelType w:val="multilevel"/>
    <w:tmpl w:val="BB9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71F22"/>
    <w:multiLevelType w:val="hybridMultilevel"/>
    <w:tmpl w:val="249CFA44"/>
    <w:lvl w:ilvl="0" w:tplc="3040546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4629F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2C556E34"/>
    <w:multiLevelType w:val="multilevel"/>
    <w:tmpl w:val="0E2037F2"/>
    <w:lvl w:ilvl="0">
      <w:numFmt w:val="bullet"/>
      <w:pStyle w:val="IRIS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664" w:hanging="288"/>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5110578"/>
    <w:multiLevelType w:val="multilevel"/>
    <w:tmpl w:val="D4F0BD46"/>
    <w:styleLink w:val="CurrentList3"/>
    <w:lvl w:ilvl="0">
      <w:numFmt w:val="bullet"/>
      <w:lvlText w:val="•"/>
      <w:lvlJc w:val="left"/>
      <w:pPr>
        <w:ind w:left="1296" w:hanging="432"/>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C234290"/>
    <w:multiLevelType w:val="multilevel"/>
    <w:tmpl w:val="A6CEA2C0"/>
    <w:styleLink w:val="CurrentList5"/>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41A46B47"/>
    <w:multiLevelType w:val="multilevel"/>
    <w:tmpl w:val="C61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654DE"/>
    <w:multiLevelType w:val="hybridMultilevel"/>
    <w:tmpl w:val="955C812A"/>
    <w:lvl w:ilvl="0" w:tplc="30405466">
      <w:numFmt w:val="bullet"/>
      <w:lvlText w:val="•"/>
      <w:lvlJc w:val="left"/>
      <w:pPr>
        <w:ind w:left="1838" w:hanging="360"/>
      </w:pPr>
      <w:rPr>
        <w:rFonts w:hint="default"/>
        <w:lang w:val="en-US" w:eastAsia="en-US" w:bidi="en-US"/>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8" w15:restartNumberingAfterBreak="0">
    <w:nsid w:val="45F20D0A"/>
    <w:multiLevelType w:val="multilevel"/>
    <w:tmpl w:val="EC1A52A2"/>
    <w:styleLink w:val="CurrentList1"/>
    <w:lvl w:ilvl="0">
      <w:numFmt w:val="bullet"/>
      <w:lvlText w:val="•"/>
      <w:lvlJc w:val="left"/>
      <w:pPr>
        <w:ind w:left="1440" w:hanging="504"/>
      </w:pPr>
      <w:rPr>
        <w:rFonts w:ascii="Arial" w:hAnsi="Arial" w:cs="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420C14"/>
    <w:multiLevelType w:val="multilevel"/>
    <w:tmpl w:val="058E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44957"/>
    <w:multiLevelType w:val="hybridMultilevel"/>
    <w:tmpl w:val="17A6C204"/>
    <w:lvl w:ilvl="0" w:tplc="2F08A856">
      <w:numFmt w:val="bullet"/>
      <w:pStyle w:val="IRISPageHeading"/>
      <w:lvlText w:val="❖"/>
      <w:lvlJc w:val="left"/>
      <w:pPr>
        <w:ind w:left="1478" w:hanging="360"/>
      </w:pPr>
      <w:rPr>
        <w:rFonts w:ascii="Zapf Dingbats" w:eastAsia="Zapf Dingbats" w:hAnsi="Zapf Dingbats" w:cs="Zapf Dingbats" w:hint="default"/>
        <w:color w:val="F1B038"/>
        <w:w w:val="100"/>
        <w:sz w:val="28"/>
        <w:szCs w:val="28"/>
        <w:lang w:val="en-US" w:eastAsia="en-US" w:bidi="en-US"/>
      </w:rPr>
    </w:lvl>
    <w:lvl w:ilvl="1" w:tplc="2F122988">
      <w:numFmt w:val="bullet"/>
      <w:lvlText w:val="•"/>
      <w:lvlJc w:val="left"/>
      <w:pPr>
        <w:ind w:left="1318" w:hanging="200"/>
      </w:pPr>
      <w:rPr>
        <w:rFonts w:ascii="FuturaStd-Book" w:eastAsia="FuturaStd-Book" w:hAnsi="FuturaStd-Book" w:cs="FuturaStd-Book" w:hint="default"/>
        <w:w w:val="100"/>
        <w:sz w:val="24"/>
        <w:szCs w:val="24"/>
        <w:lang w:val="en-US" w:eastAsia="en-US" w:bidi="en-US"/>
      </w:rPr>
    </w:lvl>
    <w:lvl w:ilvl="2" w:tplc="C4928DE6">
      <w:numFmt w:val="bullet"/>
      <w:lvlText w:val="◦"/>
      <w:lvlJc w:val="left"/>
      <w:pPr>
        <w:ind w:left="1757" w:hanging="221"/>
      </w:pPr>
      <w:rPr>
        <w:rFonts w:ascii="Arial" w:eastAsia="Arial" w:hAnsi="Arial" w:cs="Arial" w:hint="default"/>
        <w:w w:val="99"/>
        <w:sz w:val="24"/>
        <w:szCs w:val="24"/>
        <w:lang w:val="en-US" w:eastAsia="en-US" w:bidi="en-US"/>
      </w:rPr>
    </w:lvl>
    <w:lvl w:ilvl="3" w:tplc="35B23D12">
      <w:numFmt w:val="bullet"/>
      <w:lvlText w:val="▪"/>
      <w:lvlJc w:val="left"/>
      <w:pPr>
        <w:ind w:left="2677" w:hanging="200"/>
      </w:pPr>
      <w:rPr>
        <w:rFonts w:ascii="Arial" w:eastAsia="Arial" w:hAnsi="Arial" w:cs="Arial" w:hint="default"/>
        <w:spacing w:val="-19"/>
        <w:w w:val="99"/>
        <w:sz w:val="24"/>
        <w:szCs w:val="24"/>
        <w:lang w:val="en-US" w:eastAsia="en-US" w:bidi="en-US"/>
      </w:rPr>
    </w:lvl>
    <w:lvl w:ilvl="4" w:tplc="30405466">
      <w:numFmt w:val="bullet"/>
      <w:lvlText w:val="•"/>
      <w:lvlJc w:val="left"/>
      <w:pPr>
        <w:ind w:left="1778" w:hanging="200"/>
      </w:pPr>
      <w:rPr>
        <w:rFonts w:hint="default"/>
        <w:lang w:val="en-US" w:eastAsia="en-US" w:bidi="en-US"/>
      </w:rPr>
    </w:lvl>
    <w:lvl w:ilvl="5" w:tplc="349EE92C">
      <w:numFmt w:val="bullet"/>
      <w:lvlText w:val="•"/>
      <w:lvlJc w:val="left"/>
      <w:pPr>
        <w:ind w:left="2658" w:hanging="200"/>
      </w:pPr>
      <w:rPr>
        <w:rFonts w:hint="default"/>
        <w:lang w:val="en-US" w:eastAsia="en-US" w:bidi="en-US"/>
      </w:rPr>
    </w:lvl>
    <w:lvl w:ilvl="6" w:tplc="56767FB4">
      <w:numFmt w:val="bullet"/>
      <w:lvlText w:val=""/>
      <w:lvlJc w:val="left"/>
      <w:pPr>
        <w:ind w:left="2678" w:hanging="200"/>
      </w:pPr>
      <w:rPr>
        <w:rFonts w:ascii="Symbol" w:hAnsi="Symbol" w:hint="default"/>
        <w:color w:val="auto"/>
        <w:sz w:val="20"/>
        <w:szCs w:val="20"/>
      </w:rPr>
    </w:lvl>
    <w:lvl w:ilvl="7" w:tplc="FF24A636">
      <w:numFmt w:val="bullet"/>
      <w:lvlText w:val="•"/>
      <w:lvlJc w:val="left"/>
      <w:pPr>
        <w:ind w:left="5058" w:hanging="200"/>
      </w:pPr>
      <w:rPr>
        <w:rFonts w:hint="default"/>
        <w:lang w:val="en-US" w:eastAsia="en-US" w:bidi="en-US"/>
      </w:rPr>
    </w:lvl>
    <w:lvl w:ilvl="8" w:tplc="FF0CFDB4">
      <w:numFmt w:val="bullet"/>
      <w:lvlText w:val="•"/>
      <w:lvlJc w:val="left"/>
      <w:pPr>
        <w:ind w:left="7438" w:hanging="200"/>
      </w:pPr>
      <w:rPr>
        <w:rFonts w:hint="default"/>
        <w:lang w:val="en-US" w:eastAsia="en-US" w:bidi="en-US"/>
      </w:rPr>
    </w:lvl>
  </w:abstractNum>
  <w:abstractNum w:abstractNumId="11" w15:restartNumberingAfterBreak="0">
    <w:nsid w:val="5EB62BD3"/>
    <w:multiLevelType w:val="multilevel"/>
    <w:tmpl w:val="4B0C9206"/>
    <w:styleLink w:val="CurrentList2"/>
    <w:lvl w:ilvl="0">
      <w:numFmt w:val="bullet"/>
      <w:lvlText w:val="•"/>
      <w:lvlJc w:val="left"/>
      <w:pPr>
        <w:ind w:left="1296" w:hanging="288"/>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F5A58FE"/>
    <w:multiLevelType w:val="multilevel"/>
    <w:tmpl w:val="854AC718"/>
    <w:styleLink w:val="CurrentList6"/>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65831000"/>
    <w:multiLevelType w:val="multilevel"/>
    <w:tmpl w:val="2CDC3C32"/>
    <w:styleLink w:val="CurrentList4"/>
    <w:lvl w:ilvl="0">
      <w:numFmt w:val="bullet"/>
      <w:lvlText w:val="•"/>
      <w:lvlJc w:val="left"/>
      <w:pPr>
        <w:ind w:left="1152" w:hanging="360"/>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F941AD8"/>
    <w:multiLevelType w:val="hybridMultilevel"/>
    <w:tmpl w:val="1156667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448099">
    <w:abstractNumId w:val="2"/>
  </w:num>
  <w:num w:numId="2" w16cid:durableId="1876308458">
    <w:abstractNumId w:val="3"/>
  </w:num>
  <w:num w:numId="3" w16cid:durableId="1943806237">
    <w:abstractNumId w:val="0"/>
  </w:num>
  <w:num w:numId="4" w16cid:durableId="174616430">
    <w:abstractNumId w:val="10"/>
  </w:num>
  <w:num w:numId="5" w16cid:durableId="525557834">
    <w:abstractNumId w:val="7"/>
  </w:num>
  <w:num w:numId="6" w16cid:durableId="559093578">
    <w:abstractNumId w:val="1"/>
  </w:num>
  <w:num w:numId="7" w16cid:durableId="1875193748">
    <w:abstractNumId w:val="14"/>
  </w:num>
  <w:num w:numId="8" w16cid:durableId="871963574">
    <w:abstractNumId w:val="6"/>
  </w:num>
  <w:num w:numId="9" w16cid:durableId="592469906">
    <w:abstractNumId w:val="9"/>
  </w:num>
  <w:num w:numId="10" w16cid:durableId="2060087690">
    <w:abstractNumId w:val="8"/>
  </w:num>
  <w:num w:numId="11" w16cid:durableId="142818184">
    <w:abstractNumId w:val="11"/>
  </w:num>
  <w:num w:numId="12" w16cid:durableId="1767533598">
    <w:abstractNumId w:val="4"/>
  </w:num>
  <w:num w:numId="13" w16cid:durableId="144706962">
    <w:abstractNumId w:val="13"/>
  </w:num>
  <w:num w:numId="14" w16cid:durableId="1657102512">
    <w:abstractNumId w:val="5"/>
  </w:num>
  <w:num w:numId="15" w16cid:durableId="1501703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TrueTypeFonts/>
  <w:saveSubset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60"/>
    <w:rsid w:val="000221DB"/>
    <w:rsid w:val="00030DEE"/>
    <w:rsid w:val="00032A3A"/>
    <w:rsid w:val="00033D96"/>
    <w:rsid w:val="00034784"/>
    <w:rsid w:val="000356C1"/>
    <w:rsid w:val="00041041"/>
    <w:rsid w:val="00051F5A"/>
    <w:rsid w:val="000538C0"/>
    <w:rsid w:val="00072881"/>
    <w:rsid w:val="00074A30"/>
    <w:rsid w:val="000752AC"/>
    <w:rsid w:val="000851A6"/>
    <w:rsid w:val="000B09C4"/>
    <w:rsid w:val="000C0C27"/>
    <w:rsid w:val="000D32E3"/>
    <w:rsid w:val="000E2767"/>
    <w:rsid w:val="000E4B7D"/>
    <w:rsid w:val="000E6455"/>
    <w:rsid w:val="000F3034"/>
    <w:rsid w:val="00101A87"/>
    <w:rsid w:val="0010423C"/>
    <w:rsid w:val="00110D8F"/>
    <w:rsid w:val="00114782"/>
    <w:rsid w:val="00121534"/>
    <w:rsid w:val="0015125B"/>
    <w:rsid w:val="001514C8"/>
    <w:rsid w:val="00152D97"/>
    <w:rsid w:val="00161479"/>
    <w:rsid w:val="001B16BE"/>
    <w:rsid w:val="001B1DD9"/>
    <w:rsid w:val="001B452B"/>
    <w:rsid w:val="001B6738"/>
    <w:rsid w:val="001D0BC8"/>
    <w:rsid w:val="001D2BE8"/>
    <w:rsid w:val="001E1D3A"/>
    <w:rsid w:val="00223505"/>
    <w:rsid w:val="00223C23"/>
    <w:rsid w:val="00246245"/>
    <w:rsid w:val="0025296B"/>
    <w:rsid w:val="00255CCD"/>
    <w:rsid w:val="00257F70"/>
    <w:rsid w:val="00263369"/>
    <w:rsid w:val="002668A7"/>
    <w:rsid w:val="002913D3"/>
    <w:rsid w:val="00291A80"/>
    <w:rsid w:val="002A215F"/>
    <w:rsid w:val="002A4F0D"/>
    <w:rsid w:val="002C06BF"/>
    <w:rsid w:val="002D5973"/>
    <w:rsid w:val="002E4F99"/>
    <w:rsid w:val="002F7B2C"/>
    <w:rsid w:val="00303072"/>
    <w:rsid w:val="003064D4"/>
    <w:rsid w:val="003158E8"/>
    <w:rsid w:val="0032410F"/>
    <w:rsid w:val="00324DC7"/>
    <w:rsid w:val="0032790B"/>
    <w:rsid w:val="00343E9B"/>
    <w:rsid w:val="00367FB2"/>
    <w:rsid w:val="0037616A"/>
    <w:rsid w:val="00386B3A"/>
    <w:rsid w:val="003A0684"/>
    <w:rsid w:val="003A1013"/>
    <w:rsid w:val="003C0251"/>
    <w:rsid w:val="003C3381"/>
    <w:rsid w:val="003D5AD8"/>
    <w:rsid w:val="003F01EF"/>
    <w:rsid w:val="003F274D"/>
    <w:rsid w:val="003F73C2"/>
    <w:rsid w:val="004219E6"/>
    <w:rsid w:val="00421C5A"/>
    <w:rsid w:val="004239E7"/>
    <w:rsid w:val="00427A05"/>
    <w:rsid w:val="0043098E"/>
    <w:rsid w:val="00437288"/>
    <w:rsid w:val="00437785"/>
    <w:rsid w:val="00450A75"/>
    <w:rsid w:val="00451820"/>
    <w:rsid w:val="00454D94"/>
    <w:rsid w:val="004648BB"/>
    <w:rsid w:val="00472A6D"/>
    <w:rsid w:val="00477AD6"/>
    <w:rsid w:val="0048115C"/>
    <w:rsid w:val="00492F03"/>
    <w:rsid w:val="004B638F"/>
    <w:rsid w:val="004D113A"/>
    <w:rsid w:val="004D1E63"/>
    <w:rsid w:val="004D5327"/>
    <w:rsid w:val="004D73AA"/>
    <w:rsid w:val="004E4ADD"/>
    <w:rsid w:val="004F7D1E"/>
    <w:rsid w:val="00506481"/>
    <w:rsid w:val="00507227"/>
    <w:rsid w:val="00515A1E"/>
    <w:rsid w:val="00536727"/>
    <w:rsid w:val="00537C17"/>
    <w:rsid w:val="005410EF"/>
    <w:rsid w:val="005417BA"/>
    <w:rsid w:val="00556286"/>
    <w:rsid w:val="00562666"/>
    <w:rsid w:val="00563208"/>
    <w:rsid w:val="00564635"/>
    <w:rsid w:val="005A10E5"/>
    <w:rsid w:val="005C12DD"/>
    <w:rsid w:val="005E3F16"/>
    <w:rsid w:val="005E4134"/>
    <w:rsid w:val="005F2979"/>
    <w:rsid w:val="006023D4"/>
    <w:rsid w:val="006104C9"/>
    <w:rsid w:val="0061141D"/>
    <w:rsid w:val="006226A3"/>
    <w:rsid w:val="00626C57"/>
    <w:rsid w:val="0063598A"/>
    <w:rsid w:val="006361CC"/>
    <w:rsid w:val="00637384"/>
    <w:rsid w:val="00652961"/>
    <w:rsid w:val="00662C2C"/>
    <w:rsid w:val="0066744A"/>
    <w:rsid w:val="00670251"/>
    <w:rsid w:val="00680BD5"/>
    <w:rsid w:val="0068447C"/>
    <w:rsid w:val="00684613"/>
    <w:rsid w:val="00692CCF"/>
    <w:rsid w:val="006A6077"/>
    <w:rsid w:val="006B66CB"/>
    <w:rsid w:val="006C4F4D"/>
    <w:rsid w:val="006C657E"/>
    <w:rsid w:val="006D0326"/>
    <w:rsid w:val="006D4EEE"/>
    <w:rsid w:val="006D5675"/>
    <w:rsid w:val="006E535B"/>
    <w:rsid w:val="007054A8"/>
    <w:rsid w:val="00716759"/>
    <w:rsid w:val="0072036C"/>
    <w:rsid w:val="00720C89"/>
    <w:rsid w:val="007228B4"/>
    <w:rsid w:val="00727DE9"/>
    <w:rsid w:val="00741179"/>
    <w:rsid w:val="00745AC9"/>
    <w:rsid w:val="007462AF"/>
    <w:rsid w:val="00751DAB"/>
    <w:rsid w:val="00760997"/>
    <w:rsid w:val="00770A77"/>
    <w:rsid w:val="0078277B"/>
    <w:rsid w:val="0078542A"/>
    <w:rsid w:val="007C3035"/>
    <w:rsid w:val="007D50A3"/>
    <w:rsid w:val="007E624C"/>
    <w:rsid w:val="007E6C59"/>
    <w:rsid w:val="00816426"/>
    <w:rsid w:val="00821260"/>
    <w:rsid w:val="008226D7"/>
    <w:rsid w:val="00854158"/>
    <w:rsid w:val="00862217"/>
    <w:rsid w:val="008754B5"/>
    <w:rsid w:val="00880A99"/>
    <w:rsid w:val="008A08FF"/>
    <w:rsid w:val="008D1E9A"/>
    <w:rsid w:val="008E3351"/>
    <w:rsid w:val="008F148B"/>
    <w:rsid w:val="0090350A"/>
    <w:rsid w:val="0091564D"/>
    <w:rsid w:val="00917A39"/>
    <w:rsid w:val="00920E5E"/>
    <w:rsid w:val="00923A67"/>
    <w:rsid w:val="00933501"/>
    <w:rsid w:val="00944FCF"/>
    <w:rsid w:val="00953471"/>
    <w:rsid w:val="009552C0"/>
    <w:rsid w:val="009B0397"/>
    <w:rsid w:val="009B1188"/>
    <w:rsid w:val="009C6066"/>
    <w:rsid w:val="009D7320"/>
    <w:rsid w:val="009E2719"/>
    <w:rsid w:val="009F2E94"/>
    <w:rsid w:val="00A02DBE"/>
    <w:rsid w:val="00A2038E"/>
    <w:rsid w:val="00A21F95"/>
    <w:rsid w:val="00A24A1D"/>
    <w:rsid w:val="00A32298"/>
    <w:rsid w:val="00A35ECA"/>
    <w:rsid w:val="00A46EEA"/>
    <w:rsid w:val="00A47AA8"/>
    <w:rsid w:val="00A719C1"/>
    <w:rsid w:val="00A727FB"/>
    <w:rsid w:val="00A75142"/>
    <w:rsid w:val="00A81696"/>
    <w:rsid w:val="00AA0606"/>
    <w:rsid w:val="00AA56AC"/>
    <w:rsid w:val="00AE02B6"/>
    <w:rsid w:val="00AE6EFE"/>
    <w:rsid w:val="00AF36D2"/>
    <w:rsid w:val="00AF72BF"/>
    <w:rsid w:val="00B00A09"/>
    <w:rsid w:val="00B058D1"/>
    <w:rsid w:val="00B1461E"/>
    <w:rsid w:val="00B175D8"/>
    <w:rsid w:val="00B237CA"/>
    <w:rsid w:val="00B4122B"/>
    <w:rsid w:val="00B4204C"/>
    <w:rsid w:val="00B52D45"/>
    <w:rsid w:val="00B543C4"/>
    <w:rsid w:val="00B54417"/>
    <w:rsid w:val="00B548C4"/>
    <w:rsid w:val="00B550C2"/>
    <w:rsid w:val="00B6454F"/>
    <w:rsid w:val="00B733E0"/>
    <w:rsid w:val="00B75715"/>
    <w:rsid w:val="00B762AE"/>
    <w:rsid w:val="00B77872"/>
    <w:rsid w:val="00BB3560"/>
    <w:rsid w:val="00BC3AF2"/>
    <w:rsid w:val="00BC54A1"/>
    <w:rsid w:val="00BD1A55"/>
    <w:rsid w:val="00BD2F49"/>
    <w:rsid w:val="00BD400A"/>
    <w:rsid w:val="00BD5840"/>
    <w:rsid w:val="00BE597C"/>
    <w:rsid w:val="00BF2733"/>
    <w:rsid w:val="00BF64E8"/>
    <w:rsid w:val="00C27B77"/>
    <w:rsid w:val="00C54CAE"/>
    <w:rsid w:val="00C72AF7"/>
    <w:rsid w:val="00C72C60"/>
    <w:rsid w:val="00C74E07"/>
    <w:rsid w:val="00C77970"/>
    <w:rsid w:val="00C82F03"/>
    <w:rsid w:val="00C9235C"/>
    <w:rsid w:val="00C958AD"/>
    <w:rsid w:val="00CB2340"/>
    <w:rsid w:val="00CC30AE"/>
    <w:rsid w:val="00CC7993"/>
    <w:rsid w:val="00CD0677"/>
    <w:rsid w:val="00CE02FB"/>
    <w:rsid w:val="00D00622"/>
    <w:rsid w:val="00D03765"/>
    <w:rsid w:val="00D06A3E"/>
    <w:rsid w:val="00D316AB"/>
    <w:rsid w:val="00D35DF3"/>
    <w:rsid w:val="00D43409"/>
    <w:rsid w:val="00D43F3F"/>
    <w:rsid w:val="00D46437"/>
    <w:rsid w:val="00D4759E"/>
    <w:rsid w:val="00D511B4"/>
    <w:rsid w:val="00D512A5"/>
    <w:rsid w:val="00D527B3"/>
    <w:rsid w:val="00D66AED"/>
    <w:rsid w:val="00DA6407"/>
    <w:rsid w:val="00DC0E40"/>
    <w:rsid w:val="00DC1806"/>
    <w:rsid w:val="00DC7EFA"/>
    <w:rsid w:val="00DD526C"/>
    <w:rsid w:val="00DE3D95"/>
    <w:rsid w:val="00E0517E"/>
    <w:rsid w:val="00E13720"/>
    <w:rsid w:val="00E15954"/>
    <w:rsid w:val="00E5718C"/>
    <w:rsid w:val="00E70F65"/>
    <w:rsid w:val="00E8036A"/>
    <w:rsid w:val="00E90C80"/>
    <w:rsid w:val="00EA088E"/>
    <w:rsid w:val="00EA626B"/>
    <w:rsid w:val="00EC50ED"/>
    <w:rsid w:val="00F11AC3"/>
    <w:rsid w:val="00F16951"/>
    <w:rsid w:val="00F24C47"/>
    <w:rsid w:val="00F26239"/>
    <w:rsid w:val="00F27640"/>
    <w:rsid w:val="00F31DDD"/>
    <w:rsid w:val="00F5385F"/>
    <w:rsid w:val="00F64B8A"/>
    <w:rsid w:val="00F65981"/>
    <w:rsid w:val="00F71572"/>
    <w:rsid w:val="00F732CF"/>
    <w:rsid w:val="00F940B7"/>
    <w:rsid w:val="00FB149D"/>
    <w:rsid w:val="00FB61D1"/>
    <w:rsid w:val="00FB6234"/>
    <w:rsid w:val="00FC63E2"/>
    <w:rsid w:val="00FC7D33"/>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2DCF"/>
  <w15:chartTrackingRefBased/>
  <w15:docId w15:val="{2A7EDB18-B757-3A4B-9B17-888DD604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60"/>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DC1806"/>
    <w:pPr>
      <w:numPr>
        <w:numId w:val="1"/>
      </w:numPr>
      <w:spacing w:before="118"/>
      <w:outlineLvl w:val="0"/>
    </w:pPr>
    <w:rPr>
      <w:rFonts w:ascii="FuturaStd-Medium" w:eastAsia="FuturaStd-Medium" w:hAnsi="FuturaStd-Medium" w:cs="FuturaStd-Medium"/>
      <w:color w:val="4B008C"/>
      <w:sz w:val="28"/>
      <w:szCs w:val="28"/>
    </w:rPr>
  </w:style>
  <w:style w:type="paragraph" w:styleId="Heading2">
    <w:name w:val="heading 2"/>
    <w:basedOn w:val="Normal"/>
    <w:next w:val="Normal"/>
    <w:link w:val="Heading2Char"/>
    <w:uiPriority w:val="9"/>
    <w:semiHidden/>
    <w:unhideWhenUsed/>
    <w:qFormat/>
    <w:rsid w:val="00DC180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1806"/>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180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180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180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180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180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180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06"/>
    <w:rPr>
      <w:rFonts w:ascii="FuturaStd-Medium" w:eastAsia="FuturaStd-Medium" w:hAnsi="FuturaStd-Medium" w:cs="FuturaStd-Medium"/>
      <w:color w:val="4B008C"/>
      <w:kern w:val="0"/>
      <w:sz w:val="28"/>
      <w:szCs w:val="28"/>
      <w14:ligatures w14:val="none"/>
    </w:rPr>
  </w:style>
  <w:style w:type="character" w:customStyle="1" w:styleId="Heading2Char">
    <w:name w:val="Heading 2 Char"/>
    <w:basedOn w:val="DefaultParagraphFont"/>
    <w:link w:val="Heading2"/>
    <w:uiPriority w:val="9"/>
    <w:semiHidden/>
    <w:rsid w:val="00DC180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DC1806"/>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DC1806"/>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DC1806"/>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DC1806"/>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DC1806"/>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DC180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DC1806"/>
    <w:rPr>
      <w:rFonts w:asciiTheme="majorHAnsi" w:eastAsiaTheme="majorEastAsia" w:hAnsiTheme="majorHAnsi" w:cstheme="majorBidi"/>
      <w:i/>
      <w:iCs/>
      <w:color w:val="272727" w:themeColor="text1" w:themeTint="D8"/>
      <w:kern w:val="0"/>
      <w:sz w:val="21"/>
      <w:szCs w:val="21"/>
      <w14:ligatures w14:val="none"/>
    </w:rPr>
  </w:style>
  <w:style w:type="numbering" w:styleId="ArticleSection">
    <w:name w:val="Outline List 3"/>
    <w:basedOn w:val="NoList"/>
    <w:uiPriority w:val="99"/>
    <w:semiHidden/>
    <w:unhideWhenUsed/>
    <w:rsid w:val="00DC1806"/>
    <w:pPr>
      <w:numPr>
        <w:numId w:val="1"/>
      </w:numPr>
    </w:pPr>
  </w:style>
  <w:style w:type="paragraph" w:styleId="ListParagraph">
    <w:name w:val="List Paragraph"/>
    <w:basedOn w:val="Normal"/>
    <w:uiPriority w:val="1"/>
    <w:qFormat/>
    <w:rsid w:val="008F148B"/>
    <w:pPr>
      <w:ind w:left="720"/>
      <w:contextualSpacing/>
    </w:pPr>
  </w:style>
  <w:style w:type="paragraph" w:customStyle="1" w:styleId="IRISSectionHeading">
    <w:name w:val="IRIS Section Heading"/>
    <w:basedOn w:val="Heading1"/>
    <w:qFormat/>
    <w:rsid w:val="00692CCF"/>
    <w:pPr>
      <w:numPr>
        <w:numId w:val="0"/>
      </w:numPr>
      <w:tabs>
        <w:tab w:val="left" w:pos="9003"/>
      </w:tabs>
      <w:spacing w:before="238" w:after="120"/>
      <w:ind w:right="460"/>
    </w:pPr>
    <w:rPr>
      <w:rFonts w:ascii="Arial" w:hAnsi="Arial" w:cs="Arial"/>
      <w:noProof/>
      <w:color w:val="7030A0"/>
    </w:rPr>
  </w:style>
  <w:style w:type="paragraph" w:customStyle="1" w:styleId="IRISBullet">
    <w:name w:val="IRIS Bullet"/>
    <w:basedOn w:val="ListParagraph"/>
    <w:qFormat/>
    <w:rsid w:val="00692CCF"/>
    <w:pPr>
      <w:numPr>
        <w:numId w:val="2"/>
      </w:numPr>
      <w:spacing w:before="240" w:after="240"/>
    </w:pPr>
    <w:rPr>
      <w:rFonts w:ascii="Arial" w:hAnsi="Arial" w:cs="Arial"/>
      <w:color w:val="000000" w:themeColor="text1"/>
    </w:rPr>
  </w:style>
  <w:style w:type="paragraph" w:styleId="NormalWeb">
    <w:name w:val="Normal (Web)"/>
    <w:basedOn w:val="Normal"/>
    <w:uiPriority w:val="99"/>
    <w:semiHidden/>
    <w:unhideWhenUsed/>
    <w:rsid w:val="006E535B"/>
    <w:pPr>
      <w:spacing w:before="100" w:beforeAutospacing="1" w:after="100" w:afterAutospacing="1"/>
    </w:pPr>
  </w:style>
  <w:style w:type="character" w:customStyle="1" w:styleId="int-thought">
    <w:name w:val="int-thought"/>
    <w:basedOn w:val="DefaultParagraphFont"/>
    <w:rsid w:val="006E535B"/>
  </w:style>
  <w:style w:type="paragraph" w:customStyle="1" w:styleId="int-thought1">
    <w:name w:val="int-thought1"/>
    <w:basedOn w:val="Normal"/>
    <w:rsid w:val="006E535B"/>
    <w:pPr>
      <w:spacing w:before="100" w:beforeAutospacing="1" w:after="100" w:afterAutospacing="1"/>
    </w:pPr>
  </w:style>
  <w:style w:type="table" w:styleId="TableGrid">
    <w:name w:val="Table Grid"/>
    <w:basedOn w:val="TableNormal"/>
    <w:uiPriority w:val="39"/>
    <w:rsid w:val="00933501"/>
    <w:pPr>
      <w:widowControl w:val="0"/>
      <w:autoSpaceDE w:val="0"/>
      <w:autoSpaceDN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A09"/>
    <w:pPr>
      <w:tabs>
        <w:tab w:val="center" w:pos="4680"/>
        <w:tab w:val="right" w:pos="9360"/>
      </w:tabs>
    </w:pPr>
  </w:style>
  <w:style w:type="character" w:customStyle="1" w:styleId="HeaderChar">
    <w:name w:val="Header Char"/>
    <w:basedOn w:val="DefaultParagraphFont"/>
    <w:link w:val="Header"/>
    <w:uiPriority w:val="99"/>
    <w:rsid w:val="00B00A0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00A09"/>
    <w:pPr>
      <w:tabs>
        <w:tab w:val="center" w:pos="4680"/>
        <w:tab w:val="right" w:pos="9360"/>
      </w:tabs>
    </w:pPr>
  </w:style>
  <w:style w:type="character" w:customStyle="1" w:styleId="FooterChar">
    <w:name w:val="Footer Char"/>
    <w:basedOn w:val="DefaultParagraphFont"/>
    <w:link w:val="Footer"/>
    <w:uiPriority w:val="99"/>
    <w:rsid w:val="00B00A09"/>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00A09"/>
  </w:style>
  <w:style w:type="paragraph" w:customStyle="1" w:styleId="IRISPageHeading">
    <w:name w:val="IRIS Page Heading"/>
    <w:basedOn w:val="ListParagraph"/>
    <w:qFormat/>
    <w:rsid w:val="00692CCF"/>
    <w:pPr>
      <w:numPr>
        <w:numId w:val="4"/>
      </w:numPr>
      <w:tabs>
        <w:tab w:val="left" w:pos="432"/>
        <w:tab w:val="left" w:pos="576"/>
        <w:tab w:val="left" w:pos="660"/>
      </w:tabs>
      <w:spacing w:before="60" w:after="60"/>
      <w:ind w:left="792" w:right="461"/>
      <w:contextualSpacing w:val="0"/>
    </w:pPr>
    <w:rPr>
      <w:rFonts w:ascii="Arial" w:hAnsi="Arial" w:cs="Arial"/>
      <w:b/>
      <w:color w:val="000000" w:themeColor="text1"/>
    </w:rPr>
  </w:style>
  <w:style w:type="paragraph" w:customStyle="1" w:styleId="IRISModuleTitle">
    <w:name w:val="IRIS Module Title"/>
    <w:basedOn w:val="Normal"/>
    <w:qFormat/>
    <w:rsid w:val="00A24A1D"/>
    <w:pPr>
      <w:ind w:right="119"/>
      <w:jc w:val="right"/>
    </w:pPr>
    <w:rPr>
      <w:rFonts w:ascii="Arial" w:hAnsi="Arial" w:cs="Arial"/>
      <w:sz w:val="36"/>
      <w:szCs w:val="36"/>
    </w:rPr>
  </w:style>
  <w:style w:type="paragraph" w:styleId="BodyText">
    <w:name w:val="Body Text"/>
    <w:basedOn w:val="Normal"/>
    <w:link w:val="BodyTextChar"/>
    <w:uiPriority w:val="1"/>
    <w:qFormat/>
    <w:rsid w:val="00101A87"/>
  </w:style>
  <w:style w:type="character" w:customStyle="1" w:styleId="BodyTextChar">
    <w:name w:val="Body Text Char"/>
    <w:basedOn w:val="DefaultParagraphFont"/>
    <w:link w:val="BodyText"/>
    <w:uiPriority w:val="1"/>
    <w:rsid w:val="00101A87"/>
    <w:rPr>
      <w:rFonts w:ascii="Times New Roman" w:eastAsia="Times New Roman" w:hAnsi="Times New Roman" w:cs="Times New Roman"/>
      <w:kern w:val="0"/>
      <w14:ligatures w14:val="none"/>
    </w:rPr>
  </w:style>
  <w:style w:type="numbering" w:customStyle="1" w:styleId="CurrentList1">
    <w:name w:val="Current List1"/>
    <w:uiPriority w:val="99"/>
    <w:rsid w:val="00D00622"/>
    <w:pPr>
      <w:numPr>
        <w:numId w:val="10"/>
      </w:numPr>
    </w:pPr>
  </w:style>
  <w:style w:type="numbering" w:customStyle="1" w:styleId="CurrentList2">
    <w:name w:val="Current List2"/>
    <w:uiPriority w:val="99"/>
    <w:rsid w:val="00D00622"/>
    <w:pPr>
      <w:numPr>
        <w:numId w:val="11"/>
      </w:numPr>
    </w:pPr>
  </w:style>
  <w:style w:type="numbering" w:customStyle="1" w:styleId="CurrentList3">
    <w:name w:val="Current List3"/>
    <w:uiPriority w:val="99"/>
    <w:rsid w:val="00D00622"/>
    <w:pPr>
      <w:numPr>
        <w:numId w:val="12"/>
      </w:numPr>
    </w:pPr>
  </w:style>
  <w:style w:type="numbering" w:customStyle="1" w:styleId="CurrentList4">
    <w:name w:val="Current List4"/>
    <w:uiPriority w:val="99"/>
    <w:rsid w:val="00D00622"/>
    <w:pPr>
      <w:numPr>
        <w:numId w:val="13"/>
      </w:numPr>
    </w:pPr>
  </w:style>
  <w:style w:type="numbering" w:customStyle="1" w:styleId="CurrentList5">
    <w:name w:val="Current List5"/>
    <w:uiPriority w:val="99"/>
    <w:rsid w:val="00D00622"/>
    <w:pPr>
      <w:numPr>
        <w:numId w:val="14"/>
      </w:numPr>
    </w:pPr>
  </w:style>
  <w:style w:type="numbering" w:customStyle="1" w:styleId="CurrentList6">
    <w:name w:val="Current List6"/>
    <w:uiPriority w:val="99"/>
    <w:rsid w:val="00D00622"/>
    <w:pPr>
      <w:numPr>
        <w:numId w:val="15"/>
      </w:numPr>
    </w:pPr>
  </w:style>
  <w:style w:type="paragraph" w:styleId="Revision">
    <w:name w:val="Revision"/>
    <w:hidden/>
    <w:uiPriority w:val="99"/>
    <w:semiHidden/>
    <w:rsid w:val="00F5385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4365">
      <w:bodyDiv w:val="1"/>
      <w:marLeft w:val="0"/>
      <w:marRight w:val="0"/>
      <w:marTop w:val="0"/>
      <w:marBottom w:val="0"/>
      <w:divBdr>
        <w:top w:val="none" w:sz="0" w:space="0" w:color="auto"/>
        <w:left w:val="none" w:sz="0" w:space="0" w:color="auto"/>
        <w:bottom w:val="none" w:sz="0" w:space="0" w:color="auto"/>
        <w:right w:val="none" w:sz="0" w:space="0" w:color="auto"/>
      </w:divBdr>
    </w:div>
    <w:div w:id="447819972">
      <w:bodyDiv w:val="1"/>
      <w:marLeft w:val="0"/>
      <w:marRight w:val="0"/>
      <w:marTop w:val="0"/>
      <w:marBottom w:val="0"/>
      <w:divBdr>
        <w:top w:val="none" w:sz="0" w:space="0" w:color="auto"/>
        <w:left w:val="none" w:sz="0" w:space="0" w:color="auto"/>
        <w:bottom w:val="none" w:sz="0" w:space="0" w:color="auto"/>
        <w:right w:val="none" w:sz="0" w:space="0" w:color="auto"/>
      </w:divBdr>
    </w:div>
    <w:div w:id="606159717">
      <w:bodyDiv w:val="1"/>
      <w:marLeft w:val="0"/>
      <w:marRight w:val="0"/>
      <w:marTop w:val="0"/>
      <w:marBottom w:val="0"/>
      <w:divBdr>
        <w:top w:val="none" w:sz="0" w:space="0" w:color="auto"/>
        <w:left w:val="none" w:sz="0" w:space="0" w:color="auto"/>
        <w:bottom w:val="none" w:sz="0" w:space="0" w:color="auto"/>
        <w:right w:val="none" w:sz="0" w:space="0" w:color="auto"/>
      </w:divBdr>
    </w:div>
    <w:div w:id="887717806">
      <w:bodyDiv w:val="1"/>
      <w:marLeft w:val="0"/>
      <w:marRight w:val="0"/>
      <w:marTop w:val="0"/>
      <w:marBottom w:val="0"/>
      <w:divBdr>
        <w:top w:val="none" w:sz="0" w:space="0" w:color="auto"/>
        <w:left w:val="none" w:sz="0" w:space="0" w:color="auto"/>
        <w:bottom w:val="none" w:sz="0" w:space="0" w:color="auto"/>
        <w:right w:val="none" w:sz="0" w:space="0" w:color="auto"/>
      </w:divBdr>
    </w:div>
    <w:div w:id="1405645513">
      <w:bodyDiv w:val="1"/>
      <w:marLeft w:val="0"/>
      <w:marRight w:val="0"/>
      <w:marTop w:val="0"/>
      <w:marBottom w:val="0"/>
      <w:divBdr>
        <w:top w:val="none" w:sz="0" w:space="0" w:color="auto"/>
        <w:left w:val="none" w:sz="0" w:space="0" w:color="auto"/>
        <w:bottom w:val="none" w:sz="0" w:space="0" w:color="auto"/>
        <w:right w:val="none" w:sz="0" w:space="0" w:color="auto"/>
      </w:divBdr>
    </w:div>
    <w:div w:id="19154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anm/Library/Group%20Containers/UBF8T346G9.Office/User%20Content.localized/Templates.localized/Module%20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709E-D613-4D45-BD10-487EACBC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Module Outline.dotx</Template>
  <TotalTime>158</TotalTime>
  <Pages>8</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Nicholas</dc:creator>
  <cp:keywords/>
  <dc:description/>
  <cp:lastModifiedBy>Shea, Nicholas M</cp:lastModifiedBy>
  <cp:revision>72</cp:revision>
  <dcterms:created xsi:type="dcterms:W3CDTF">2024-02-26T18:18:00Z</dcterms:created>
  <dcterms:modified xsi:type="dcterms:W3CDTF">2024-12-11T17:51:00Z</dcterms:modified>
</cp:coreProperties>
</file>